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A9702D" w:rsidRDefault="00B2596D" w:rsidP="0006408B">
      <w:pPr>
        <w:shd w:val="clear" w:color="auto" w:fill="FFFFFF"/>
        <w:jc w:val="center"/>
        <w:rPr>
          <w:rFonts w:asciiTheme="majorHAnsi" w:eastAsia="Calibri" w:hAnsiTheme="majorHAnsi" w:cstheme="majorHAnsi"/>
          <w:sz w:val="24"/>
          <w:szCs w:val="24"/>
        </w:rPr>
      </w:pPr>
      <w:r w:rsidRPr="00A9702D">
        <w:rPr>
          <w:rFonts w:asciiTheme="majorHAnsi" w:hAnsiTheme="majorHAnsi" w:cstheme="majorHAnsi"/>
          <w:noProof/>
          <w:sz w:val="24"/>
          <w:szCs w:val="24"/>
        </w:rPr>
        <w:drawing>
          <wp:inline distT="0" distB="0" distL="0" distR="0" wp14:anchorId="7EE46868" wp14:editId="073A7DDA">
            <wp:extent cx="59436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a:ln>
                      <a:noFill/>
                    </a:ln>
                  </pic:spPr>
                </pic:pic>
              </a:graphicData>
            </a:graphic>
          </wp:inline>
        </w:drawing>
      </w:r>
    </w:p>
    <w:p w14:paraId="57CA5EDE" w14:textId="77777777" w:rsidR="0006408B" w:rsidRPr="00A9702D" w:rsidRDefault="0006408B" w:rsidP="0006408B">
      <w:pPr>
        <w:shd w:val="clear" w:color="auto" w:fill="FFFFFF"/>
        <w:rPr>
          <w:rFonts w:asciiTheme="majorHAnsi" w:eastAsia="Calibri" w:hAnsiTheme="majorHAnsi" w:cstheme="majorHAnsi"/>
          <w:sz w:val="24"/>
          <w:szCs w:val="24"/>
        </w:rPr>
      </w:pPr>
    </w:p>
    <w:p w14:paraId="09A65C51"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E3057F5"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2FAB2540"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1F9244FA"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96CF992" w14:textId="654BD769" w:rsidR="0006408B" w:rsidRPr="00413036"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r w:rsidRPr="00413036">
        <w:rPr>
          <w:rFonts w:asciiTheme="majorHAnsi" w:eastAsia="Times New Roman" w:hAnsiTheme="majorHAnsi" w:cstheme="majorHAnsi"/>
          <w:b/>
          <w:bCs/>
          <w:sz w:val="24"/>
          <w:szCs w:val="24"/>
          <w:lang w:eastAsia="fr-FR"/>
        </w:rPr>
        <w:t>REQUEST FOR PROPOSAL</w:t>
      </w:r>
    </w:p>
    <w:p w14:paraId="310F29C9" w14:textId="77777777" w:rsidR="0006408B" w:rsidRPr="00413036" w:rsidRDefault="0006408B" w:rsidP="00413036">
      <w:pPr>
        <w:shd w:val="clear" w:color="auto" w:fill="FFFFFF"/>
        <w:spacing w:after="0" w:line="240" w:lineRule="auto"/>
        <w:rPr>
          <w:rFonts w:asciiTheme="majorHAnsi" w:eastAsia="Times New Roman" w:hAnsiTheme="majorHAnsi" w:cstheme="majorHAnsi"/>
          <w:b/>
          <w:bCs/>
          <w:sz w:val="24"/>
          <w:szCs w:val="24"/>
          <w:lang w:eastAsia="fr-FR"/>
        </w:rPr>
      </w:pPr>
    </w:p>
    <w:p w14:paraId="667187DC" w14:textId="34BE4D89" w:rsidR="00A967A0" w:rsidRPr="00413036" w:rsidRDefault="00413036" w:rsidP="0006408B">
      <w:pPr>
        <w:shd w:val="clear" w:color="auto" w:fill="FFFFFF"/>
        <w:spacing w:after="0" w:line="240" w:lineRule="auto"/>
        <w:jc w:val="center"/>
        <w:rPr>
          <w:rFonts w:asciiTheme="majorHAnsi" w:eastAsia="Times New Roman" w:hAnsiTheme="majorHAnsi" w:cstheme="majorHAnsi"/>
          <w:b/>
          <w:bCs/>
          <w:sz w:val="24"/>
          <w:szCs w:val="24"/>
        </w:rPr>
      </w:pPr>
      <w:r w:rsidRPr="00413036">
        <w:rPr>
          <w:rFonts w:asciiTheme="majorHAnsi" w:eastAsia="Times New Roman" w:hAnsiTheme="majorHAnsi" w:cstheme="majorHAnsi"/>
          <w:b/>
          <w:bCs/>
          <w:sz w:val="24"/>
          <w:szCs w:val="24"/>
        </w:rPr>
        <w:t>RFP-084-RWANDA-2023</w:t>
      </w:r>
    </w:p>
    <w:p w14:paraId="1A5A81C3" w14:textId="77777777" w:rsidR="00413036" w:rsidRPr="00A9702D" w:rsidRDefault="00413036"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509E4399" w14:textId="0816DF84" w:rsidR="0006408B" w:rsidRPr="008066CD" w:rsidRDefault="00831445" w:rsidP="0006408B">
      <w:pPr>
        <w:shd w:val="clear" w:color="auto" w:fill="FFFFFF"/>
        <w:spacing w:after="0" w:line="240" w:lineRule="auto"/>
        <w:jc w:val="center"/>
        <w:rPr>
          <w:rFonts w:asciiTheme="majorHAnsi" w:eastAsia="Times New Roman" w:hAnsiTheme="majorHAnsi" w:cstheme="majorHAnsi"/>
          <w:sz w:val="24"/>
          <w:szCs w:val="24"/>
          <w:lang w:eastAsia="fr-FR"/>
        </w:rPr>
      </w:pPr>
      <w:r>
        <w:rPr>
          <w:rFonts w:asciiTheme="majorHAnsi" w:eastAsia="Times New Roman" w:hAnsiTheme="majorHAnsi" w:cstheme="majorHAnsi"/>
          <w:b/>
          <w:bCs/>
          <w:sz w:val="24"/>
          <w:szCs w:val="24"/>
        </w:rPr>
        <w:t xml:space="preserve">CONSULTANCY TO CONDUCT ANALYSIS </w:t>
      </w:r>
      <w:r w:rsidR="001D772B">
        <w:rPr>
          <w:rFonts w:asciiTheme="majorHAnsi" w:eastAsia="Times New Roman" w:hAnsiTheme="majorHAnsi" w:cstheme="majorHAnsi"/>
          <w:b/>
          <w:bCs/>
          <w:sz w:val="24"/>
          <w:szCs w:val="24"/>
        </w:rPr>
        <w:t>FOR INPUT AND OUTPUT MARKETS FOR TARGET VALUE CHAINS</w:t>
      </w:r>
      <w:r w:rsidR="00D3437D">
        <w:rPr>
          <w:rFonts w:asciiTheme="majorHAnsi" w:eastAsia="Times New Roman" w:hAnsiTheme="majorHAnsi" w:cstheme="majorHAnsi"/>
          <w:b/>
          <w:bCs/>
          <w:sz w:val="24"/>
          <w:szCs w:val="24"/>
        </w:rPr>
        <w:t xml:space="preserve">, ESTABLISH </w:t>
      </w:r>
      <w:r w:rsidR="00680E01">
        <w:rPr>
          <w:rFonts w:asciiTheme="majorHAnsi" w:eastAsia="Times New Roman" w:hAnsiTheme="majorHAnsi" w:cstheme="majorHAnsi"/>
          <w:b/>
          <w:bCs/>
          <w:sz w:val="24"/>
          <w:szCs w:val="24"/>
        </w:rPr>
        <w:t>SOURCING OPPORTUNITIES FOR YOUTH AND WOMEN AND CARRY OUT ORGANIZATION CAPACITY ASSESMENT</w:t>
      </w:r>
      <w:r w:rsidR="00611CB0">
        <w:rPr>
          <w:rFonts w:asciiTheme="majorHAnsi" w:eastAsia="Times New Roman" w:hAnsiTheme="majorHAnsi" w:cstheme="majorHAnsi"/>
          <w:b/>
          <w:bCs/>
          <w:sz w:val="24"/>
          <w:szCs w:val="24"/>
        </w:rPr>
        <w:t xml:space="preserve"> </w:t>
      </w:r>
    </w:p>
    <w:p w14:paraId="62941AE6" w14:textId="77777777" w:rsidR="0006408B" w:rsidRPr="00A9702D" w:rsidRDefault="0006408B" w:rsidP="0006408B">
      <w:pPr>
        <w:shd w:val="clear" w:color="auto" w:fill="FFFFFF"/>
        <w:rPr>
          <w:rFonts w:asciiTheme="majorHAnsi" w:eastAsia="Calibri" w:hAnsiTheme="majorHAnsi" w:cstheme="majorHAnsi"/>
          <w:sz w:val="24"/>
          <w:szCs w:val="24"/>
          <w:lang w:eastAsia="fr-FR"/>
        </w:rPr>
      </w:pPr>
    </w:p>
    <w:p w14:paraId="6586C5BD"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5549D299"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39D959D7" w14:textId="62586D29" w:rsidR="00B14729" w:rsidRPr="00A9702D" w:rsidRDefault="00B14729" w:rsidP="0006408B">
      <w:pPr>
        <w:pBdr>
          <w:bottom w:val="single" w:sz="6" w:space="1" w:color="auto"/>
        </w:pBdr>
        <w:shd w:val="clear" w:color="auto" w:fill="FFFFFF"/>
        <w:rPr>
          <w:rFonts w:asciiTheme="majorHAnsi" w:eastAsia="Calibri" w:hAnsiTheme="majorHAnsi" w:cstheme="majorHAnsi"/>
          <w:sz w:val="24"/>
          <w:szCs w:val="24"/>
          <w:lang w:eastAsia="fr-FR"/>
        </w:rPr>
      </w:pPr>
    </w:p>
    <w:p w14:paraId="6A4E9089" w14:textId="7FE0BEA1" w:rsidR="0006408B" w:rsidRPr="00A9702D" w:rsidRDefault="0006408B" w:rsidP="0006408B">
      <w:pPr>
        <w:shd w:val="clear" w:color="auto" w:fill="FFFFFF"/>
        <w:jc w:val="center"/>
        <w:rPr>
          <w:rFonts w:asciiTheme="majorHAnsi" w:eastAsia="Calibri" w:hAnsiTheme="majorHAnsi" w:cstheme="majorHAnsi"/>
          <w:sz w:val="24"/>
          <w:szCs w:val="24"/>
          <w:lang w:eastAsia="fr-FR"/>
        </w:rPr>
        <w:sectPr w:rsidR="0006408B" w:rsidRPr="00A9702D" w:rsidSect="00322EC0">
          <w:headerReference w:type="default" r:id="rId13"/>
          <w:pgSz w:w="12240" w:h="15840"/>
          <w:pgMar w:top="1440" w:right="1440" w:bottom="1440" w:left="1440" w:header="720" w:footer="720" w:gutter="0"/>
          <w:cols w:space="720"/>
          <w:titlePg/>
          <w:docGrid w:linePitch="326"/>
        </w:sectPr>
      </w:pPr>
      <w:r w:rsidRPr="00A9702D">
        <w:rPr>
          <w:rFonts w:asciiTheme="majorHAnsi" w:eastAsia="Calibri" w:hAnsiTheme="majorHAnsi" w:cstheme="majorHAnsi"/>
          <w:b/>
          <w:bCs/>
          <w:sz w:val="24"/>
          <w:szCs w:val="24"/>
          <w:lang w:eastAsia="fr-FR"/>
        </w:rPr>
        <w:t>Disclaimer:</w:t>
      </w:r>
      <w:r w:rsidRPr="00A9702D">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A9702D" w:rsidRDefault="0006408B" w:rsidP="0006408B">
      <w:pPr>
        <w:rPr>
          <w:rFonts w:asciiTheme="majorHAnsi" w:eastAsia="Calibri" w:hAnsiTheme="majorHAnsi" w:cstheme="majorHAnsi"/>
          <w:b/>
          <w:bCs/>
          <w:sz w:val="24"/>
          <w:szCs w:val="24"/>
        </w:rPr>
        <w:sectPr w:rsidR="0006408B" w:rsidRPr="00A9702D">
          <w:type w:val="continuous"/>
          <w:pgSz w:w="12240" w:h="15840"/>
          <w:pgMar w:top="1440" w:right="1080" w:bottom="1440" w:left="1080" w:header="720" w:footer="720" w:gutter="0"/>
          <w:cols w:space="720"/>
        </w:sectPr>
      </w:pPr>
    </w:p>
    <w:p w14:paraId="53CBD248" w14:textId="77777777" w:rsidR="0006408B" w:rsidRPr="00A9702D" w:rsidRDefault="0006408B" w:rsidP="0006408B">
      <w:pPr>
        <w:rPr>
          <w:rFonts w:asciiTheme="majorHAnsi" w:eastAsia="Calibri" w:hAnsiTheme="majorHAnsi" w:cstheme="majorHAnsi"/>
          <w:b/>
          <w:bCs/>
          <w:sz w:val="24"/>
          <w:szCs w:val="24"/>
          <w:lang w:eastAsia="fr-FR"/>
        </w:rPr>
        <w:sectPr w:rsidR="0006408B" w:rsidRPr="00A9702D">
          <w:type w:val="continuous"/>
          <w:pgSz w:w="12240" w:h="15840"/>
          <w:pgMar w:top="1440" w:right="1080" w:bottom="1440" w:left="1080" w:header="720" w:footer="720" w:gutter="0"/>
          <w:cols w:space="720"/>
        </w:sectPr>
      </w:pPr>
    </w:p>
    <w:p w14:paraId="30734E5C" w14:textId="1639E816" w:rsidR="002A3636" w:rsidRPr="00A9702D" w:rsidRDefault="002A3636" w:rsidP="002A3636">
      <w:pPr>
        <w:jc w:val="both"/>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lastRenderedPageBreak/>
        <w:t>Synopsis of the Request for Proposal</w:t>
      </w:r>
    </w:p>
    <w:tbl>
      <w:tblPr>
        <w:tblW w:w="10556" w:type="dxa"/>
        <w:tblInd w:w="-456" w:type="dxa"/>
        <w:tblLayout w:type="fixed"/>
        <w:tblCellMar>
          <w:left w:w="0" w:type="dxa"/>
          <w:right w:w="0" w:type="dxa"/>
        </w:tblCellMar>
        <w:tblLook w:val="01E0" w:firstRow="1" w:lastRow="1" w:firstColumn="1" w:lastColumn="1" w:noHBand="0" w:noVBand="0"/>
      </w:tblPr>
      <w:tblGrid>
        <w:gridCol w:w="3304"/>
        <w:gridCol w:w="7252"/>
      </w:tblGrid>
      <w:tr w:rsidR="006540F8" w:rsidRPr="00A9702D" w14:paraId="5698A0F2" w14:textId="77777777" w:rsidTr="00ED1FE7">
        <w:trPr>
          <w:trHeight w:hRule="exact" w:val="427"/>
        </w:trPr>
        <w:tc>
          <w:tcPr>
            <w:tcW w:w="3304" w:type="dxa"/>
            <w:tcBorders>
              <w:top w:val="single" w:sz="5" w:space="0" w:color="000000"/>
              <w:left w:val="single" w:sz="5" w:space="0" w:color="000000"/>
              <w:bottom w:val="single" w:sz="5" w:space="0" w:color="000000"/>
              <w:right w:val="single" w:sz="5" w:space="0" w:color="000000"/>
            </w:tcBorders>
          </w:tcPr>
          <w:p w14:paraId="798F0F90"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3"/>
                <w:sz w:val="24"/>
                <w:szCs w:val="24"/>
              </w:rPr>
              <w:t>R</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enc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3"/>
                <w:w w:val="102"/>
                <w:sz w:val="24"/>
                <w:szCs w:val="24"/>
              </w:rPr>
              <w:t>N</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w:t>
            </w:r>
          </w:p>
        </w:tc>
        <w:tc>
          <w:tcPr>
            <w:tcW w:w="7252" w:type="dxa"/>
            <w:tcBorders>
              <w:top w:val="single" w:sz="5" w:space="0" w:color="000000"/>
              <w:left w:val="single" w:sz="5" w:space="0" w:color="000000"/>
              <w:bottom w:val="single" w:sz="5" w:space="0" w:color="000000"/>
              <w:right w:val="single" w:sz="5" w:space="0" w:color="000000"/>
            </w:tcBorders>
          </w:tcPr>
          <w:p w14:paraId="0054F71C" w14:textId="3F72F0C8" w:rsidR="006540F8" w:rsidRPr="00A9702D" w:rsidRDefault="00413036" w:rsidP="0032352A">
            <w:pPr>
              <w:widowControl w:val="0"/>
              <w:spacing w:after="0" w:line="240" w:lineRule="auto"/>
              <w:ind w:left="105" w:right="-20"/>
              <w:rPr>
                <w:rFonts w:asciiTheme="majorHAnsi" w:eastAsia="Times New Roman" w:hAnsiTheme="majorHAnsi" w:cstheme="majorHAnsi"/>
                <w:sz w:val="24"/>
                <w:szCs w:val="24"/>
              </w:rPr>
            </w:pPr>
            <w:r w:rsidRPr="00413036">
              <w:rPr>
                <w:rFonts w:asciiTheme="majorHAnsi" w:eastAsia="Times New Roman" w:hAnsiTheme="majorHAnsi" w:cstheme="majorHAnsi"/>
                <w:b/>
                <w:bCs/>
                <w:sz w:val="24"/>
                <w:szCs w:val="24"/>
              </w:rPr>
              <w:t>RFP-084-RWANDA-2023</w:t>
            </w:r>
          </w:p>
        </w:tc>
      </w:tr>
      <w:tr w:rsidR="006540F8" w:rsidRPr="00A9702D" w14:paraId="04D536D4" w14:textId="77777777" w:rsidTr="00ED1FE7">
        <w:trPr>
          <w:trHeight w:hRule="exact" w:val="1017"/>
        </w:trPr>
        <w:tc>
          <w:tcPr>
            <w:tcW w:w="3304" w:type="dxa"/>
            <w:tcBorders>
              <w:top w:val="single" w:sz="5" w:space="0" w:color="000000"/>
              <w:left w:val="single" w:sz="5" w:space="0" w:color="000000"/>
              <w:bottom w:val="single" w:sz="5" w:space="0" w:color="000000"/>
              <w:right w:val="single" w:sz="5" w:space="0" w:color="000000"/>
            </w:tcBorders>
          </w:tcPr>
          <w:p w14:paraId="38635176"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T</w:t>
            </w:r>
            <w:r w:rsidRPr="00A9702D">
              <w:rPr>
                <w:rFonts w:asciiTheme="majorHAnsi" w:eastAsia="Times New Roman" w:hAnsiTheme="majorHAnsi" w:cstheme="majorHAnsi"/>
                <w:spacing w:val="1"/>
                <w:sz w:val="24"/>
                <w:szCs w:val="24"/>
              </w:rPr>
              <w:t>itl</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f</w:t>
            </w:r>
            <w:r w:rsidRPr="00A9702D">
              <w:rPr>
                <w:rFonts w:asciiTheme="majorHAnsi" w:eastAsia="Times New Roman" w:hAnsiTheme="majorHAnsi" w:cstheme="majorHAnsi"/>
                <w:spacing w:val="7"/>
                <w:sz w:val="24"/>
                <w:szCs w:val="24"/>
              </w:rPr>
              <w:t xml:space="preserve"> </w:t>
            </w:r>
            <w:r w:rsidRPr="00A9702D">
              <w:rPr>
                <w:rFonts w:asciiTheme="majorHAnsi" w:eastAsia="Times New Roman" w:hAnsiTheme="majorHAnsi" w:cstheme="majorHAnsi"/>
                <w:spacing w:val="2"/>
                <w:w w:val="102"/>
                <w:sz w:val="24"/>
                <w:szCs w:val="24"/>
              </w:rPr>
              <w:t>So</w:t>
            </w:r>
            <w:r w:rsidRPr="00A9702D">
              <w:rPr>
                <w:rFonts w:asciiTheme="majorHAnsi" w:eastAsia="Times New Roman" w:hAnsiTheme="majorHAnsi" w:cstheme="majorHAnsi"/>
                <w:spacing w:val="1"/>
                <w:w w:val="102"/>
                <w:sz w:val="24"/>
                <w:szCs w:val="24"/>
              </w:rPr>
              <w:t>li</w:t>
            </w:r>
            <w:r w:rsidRPr="00A9702D">
              <w:rPr>
                <w:rFonts w:asciiTheme="majorHAnsi" w:eastAsia="Times New Roman" w:hAnsiTheme="majorHAnsi" w:cstheme="majorHAnsi"/>
                <w:spacing w:val="2"/>
                <w:w w:val="102"/>
                <w:sz w:val="24"/>
                <w:szCs w:val="24"/>
              </w:rPr>
              <w:t>c</w:t>
            </w:r>
            <w:r w:rsidRPr="00A9702D">
              <w:rPr>
                <w:rFonts w:asciiTheme="majorHAnsi" w:eastAsia="Times New Roman" w:hAnsiTheme="majorHAnsi" w:cstheme="majorHAnsi"/>
                <w:spacing w:val="1"/>
                <w:w w:val="102"/>
                <w:sz w:val="24"/>
                <w:szCs w:val="24"/>
              </w:rPr>
              <w:t>it</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ti</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n</w:t>
            </w:r>
          </w:p>
        </w:tc>
        <w:tc>
          <w:tcPr>
            <w:tcW w:w="7252" w:type="dxa"/>
            <w:tcBorders>
              <w:top w:val="single" w:sz="5" w:space="0" w:color="000000"/>
              <w:left w:val="single" w:sz="5" w:space="0" w:color="000000"/>
              <w:bottom w:val="single" w:sz="5" w:space="0" w:color="000000"/>
              <w:right w:val="single" w:sz="5" w:space="0" w:color="000000"/>
            </w:tcBorders>
          </w:tcPr>
          <w:p w14:paraId="5538F328" w14:textId="1128D7FB" w:rsidR="006540F8" w:rsidRPr="008066CD" w:rsidRDefault="00B22AE5" w:rsidP="008066CD">
            <w:pPr>
              <w:widowControl w:val="0"/>
              <w:spacing w:after="0" w:line="240" w:lineRule="auto"/>
              <w:ind w:left="90" w:right="161" w:hanging="90"/>
              <w:jc w:val="both"/>
              <w:rPr>
                <w:rFonts w:asciiTheme="majorHAnsi" w:eastAsia="Times New Roman" w:hAnsiTheme="majorHAnsi" w:cstheme="majorHAnsi"/>
                <w:sz w:val="24"/>
                <w:szCs w:val="24"/>
              </w:rPr>
            </w:pPr>
            <w:r>
              <w:rPr>
                <w:rFonts w:asciiTheme="majorHAnsi" w:eastAsia="Times New Roman" w:hAnsiTheme="majorHAnsi" w:cstheme="majorHAnsi"/>
                <w:bCs/>
                <w:sz w:val="24"/>
                <w:szCs w:val="24"/>
              </w:rPr>
              <w:t xml:space="preserve">  </w:t>
            </w:r>
            <w:r w:rsidR="00BE5B7D" w:rsidRPr="00BE5B7D">
              <w:rPr>
                <w:rFonts w:asciiTheme="majorHAnsi" w:eastAsia="Times New Roman" w:hAnsiTheme="majorHAnsi" w:cstheme="majorHAnsi"/>
                <w:sz w:val="24"/>
                <w:szCs w:val="24"/>
              </w:rPr>
              <w:t>Consultancy to conduct analysis for input and output markets for target value chains, establish sourcing opportunities for youth and women and carry out organization capacity assessment</w:t>
            </w:r>
          </w:p>
        </w:tc>
      </w:tr>
      <w:tr w:rsidR="006540F8" w:rsidRPr="00A9702D" w14:paraId="6FF98DC1" w14:textId="77777777" w:rsidTr="00ED1FE7">
        <w:trPr>
          <w:trHeight w:hRule="exact" w:val="602"/>
        </w:trPr>
        <w:tc>
          <w:tcPr>
            <w:tcW w:w="3304" w:type="dxa"/>
            <w:tcBorders>
              <w:top w:val="single" w:sz="5" w:space="0" w:color="000000"/>
              <w:left w:val="single" w:sz="5" w:space="0" w:color="000000"/>
              <w:bottom w:val="single" w:sz="5" w:space="0" w:color="000000"/>
              <w:right w:val="single" w:sz="5" w:space="0" w:color="000000"/>
            </w:tcBorders>
          </w:tcPr>
          <w:p w14:paraId="02A508B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g</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sz w:val="24"/>
                <w:szCs w:val="24"/>
              </w:rPr>
              <w:t>O</w:t>
            </w:r>
            <w:r w:rsidRPr="00A9702D">
              <w:rPr>
                <w:rFonts w:asciiTheme="majorHAnsi" w:eastAsia="Times New Roman" w:hAnsiTheme="majorHAnsi" w:cstheme="majorHAnsi"/>
                <w:spacing w:val="2"/>
                <w:sz w:val="24"/>
                <w:szCs w:val="24"/>
              </w:rPr>
              <w:t>ff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z w:val="24"/>
                <w:szCs w:val="24"/>
              </w:rPr>
              <w:t>&amp;</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3"/>
                <w:w w:val="102"/>
                <w:sz w:val="24"/>
                <w:szCs w:val="24"/>
              </w:rPr>
              <w:t>A</w:t>
            </w:r>
            <w:r w:rsidRPr="00A9702D">
              <w:rPr>
                <w:rFonts w:asciiTheme="majorHAnsi" w:eastAsia="Times New Roman" w:hAnsiTheme="majorHAnsi" w:cstheme="majorHAnsi"/>
                <w:spacing w:val="2"/>
                <w:w w:val="102"/>
                <w:sz w:val="24"/>
                <w:szCs w:val="24"/>
              </w:rPr>
              <w:t>dd</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es</w:t>
            </w:r>
            <w:r w:rsidRPr="00A9702D">
              <w:rPr>
                <w:rFonts w:asciiTheme="majorHAnsi" w:eastAsia="Times New Roman" w:hAnsiTheme="majorHAnsi" w:cstheme="majorHAnsi"/>
                <w:w w:val="102"/>
                <w:sz w:val="24"/>
                <w:szCs w:val="24"/>
              </w:rPr>
              <w:t>s</w:t>
            </w:r>
          </w:p>
        </w:tc>
        <w:tc>
          <w:tcPr>
            <w:tcW w:w="7252" w:type="dxa"/>
            <w:tcBorders>
              <w:top w:val="single" w:sz="5" w:space="0" w:color="000000"/>
              <w:left w:val="single" w:sz="5" w:space="0" w:color="000000"/>
              <w:bottom w:val="single" w:sz="5" w:space="0" w:color="000000"/>
              <w:right w:val="single" w:sz="5" w:space="0" w:color="000000"/>
            </w:tcBorders>
          </w:tcPr>
          <w:p w14:paraId="104BC93F" w14:textId="27F3D700"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pacing w:val="3"/>
                <w:w w:val="102"/>
                <w:sz w:val="24"/>
                <w:szCs w:val="24"/>
              </w:rPr>
              <w:t>AGRA</w:t>
            </w:r>
          </w:p>
          <w:p w14:paraId="46741FEC" w14:textId="77777777" w:rsidR="006540F8" w:rsidRPr="00A9702D"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rPr>
            </w:pPr>
            <w:r w:rsidRPr="00A9702D">
              <w:rPr>
                <w:rFonts w:asciiTheme="majorHAnsi" w:eastAsia="Times New Roman" w:hAnsiTheme="majorHAnsi" w:cstheme="majorHAnsi"/>
                <w:color w:val="1F497D"/>
                <w:spacing w:val="4"/>
                <w:sz w:val="24"/>
                <w:szCs w:val="24"/>
              </w:rPr>
              <w:t>W</w:t>
            </w:r>
            <w:r w:rsidRPr="00A9702D">
              <w:rPr>
                <w:rFonts w:asciiTheme="majorHAnsi" w:eastAsia="Times New Roman" w:hAnsiTheme="majorHAnsi" w:cstheme="majorHAnsi"/>
                <w:color w:val="1F497D"/>
                <w:spacing w:val="2"/>
                <w:sz w:val="24"/>
                <w:szCs w:val="24"/>
              </w:rPr>
              <w:t>ebs</w:t>
            </w:r>
            <w:r w:rsidRPr="00A9702D">
              <w:rPr>
                <w:rFonts w:asciiTheme="majorHAnsi" w:eastAsia="Times New Roman" w:hAnsiTheme="majorHAnsi" w:cstheme="majorHAnsi"/>
                <w:color w:val="1F497D"/>
                <w:spacing w:val="1"/>
                <w:sz w:val="24"/>
                <w:szCs w:val="24"/>
              </w:rPr>
              <w:t>it</w:t>
            </w:r>
            <w:r w:rsidRPr="00A9702D">
              <w:rPr>
                <w:rFonts w:asciiTheme="majorHAnsi" w:eastAsia="Times New Roman" w:hAnsiTheme="majorHAnsi" w:cstheme="majorHAnsi"/>
                <w:color w:val="1F497D"/>
                <w:spacing w:val="2"/>
                <w:sz w:val="24"/>
                <w:szCs w:val="24"/>
              </w:rPr>
              <w:t>e</w:t>
            </w:r>
            <w:r w:rsidRPr="00A9702D">
              <w:rPr>
                <w:rFonts w:asciiTheme="majorHAnsi" w:eastAsia="Times New Roman" w:hAnsiTheme="majorHAnsi" w:cstheme="majorHAnsi"/>
                <w:color w:val="1F497D"/>
                <w:sz w:val="24"/>
                <w:szCs w:val="24"/>
              </w:rPr>
              <w:t>:</w:t>
            </w:r>
            <w:r w:rsidRPr="00A9702D">
              <w:rPr>
                <w:rFonts w:asciiTheme="majorHAnsi" w:eastAsia="Times New Roman" w:hAnsiTheme="majorHAnsi" w:cstheme="majorHAnsi"/>
                <w:color w:val="1F497D"/>
                <w:spacing w:val="18"/>
                <w:sz w:val="24"/>
                <w:szCs w:val="24"/>
              </w:rPr>
              <w:t xml:space="preserve"> </w:t>
            </w:r>
            <w:hyperlink r:id="rId14">
              <w:r w:rsidRPr="00A9702D">
                <w:rPr>
                  <w:rFonts w:asciiTheme="majorHAnsi" w:eastAsia="Times New Roman" w:hAnsiTheme="majorHAnsi" w:cstheme="majorHAnsi"/>
                  <w:color w:val="0563C1"/>
                  <w:spacing w:val="3"/>
                  <w:w w:val="102"/>
                  <w:sz w:val="24"/>
                  <w:szCs w:val="24"/>
                  <w:u w:val="single" w:color="0563C1"/>
                </w:rPr>
                <w:t>www</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ag</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spacing w:val="2"/>
                  <w:w w:val="102"/>
                  <w:sz w:val="24"/>
                  <w:szCs w:val="24"/>
                  <w:u w:val="single" w:color="0563C1"/>
                </w:rPr>
                <w:t>a</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o</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254E6C1F" w14:textId="77777777" w:rsidTr="00ED1FE7">
        <w:trPr>
          <w:trHeight w:hRule="exact" w:val="335"/>
        </w:trPr>
        <w:tc>
          <w:tcPr>
            <w:tcW w:w="3304" w:type="dxa"/>
            <w:tcBorders>
              <w:top w:val="single" w:sz="5" w:space="0" w:color="000000"/>
              <w:left w:val="single" w:sz="5" w:space="0" w:color="000000"/>
              <w:bottom w:val="single" w:sz="5" w:space="0" w:color="000000"/>
              <w:right w:val="single" w:sz="5" w:space="0" w:color="000000"/>
            </w:tcBorders>
          </w:tcPr>
          <w:p w14:paraId="53C009F7" w14:textId="639204F4"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1"/>
                <w:sz w:val="24"/>
                <w:szCs w:val="24"/>
              </w:rPr>
            </w:pPr>
            <w:r w:rsidRPr="00A9702D">
              <w:rPr>
                <w:rFonts w:asciiTheme="majorHAnsi" w:eastAsia="Times New Roman" w:hAnsiTheme="majorHAnsi" w:cstheme="majorHAnsi"/>
                <w:spacing w:val="1"/>
                <w:sz w:val="24"/>
                <w:szCs w:val="24"/>
              </w:rPr>
              <w:t>Location</w:t>
            </w:r>
            <w:r w:rsidR="0032352A" w:rsidRPr="00A9702D">
              <w:rPr>
                <w:rFonts w:asciiTheme="majorHAnsi" w:eastAsia="Times New Roman" w:hAnsiTheme="majorHAnsi" w:cstheme="majorHAnsi"/>
                <w:spacing w:val="1"/>
                <w:sz w:val="24"/>
                <w:szCs w:val="24"/>
              </w:rPr>
              <w:t xml:space="preserve"> of the Assignment</w:t>
            </w:r>
          </w:p>
        </w:tc>
        <w:tc>
          <w:tcPr>
            <w:tcW w:w="7252" w:type="dxa"/>
            <w:tcBorders>
              <w:top w:val="single" w:sz="5" w:space="0" w:color="000000"/>
              <w:left w:val="single" w:sz="5" w:space="0" w:color="000000"/>
              <w:bottom w:val="single" w:sz="5" w:space="0" w:color="000000"/>
              <w:right w:val="single" w:sz="5" w:space="0" w:color="000000"/>
            </w:tcBorders>
          </w:tcPr>
          <w:p w14:paraId="094B3575" w14:textId="1A720FE7" w:rsidR="006540F8" w:rsidRPr="00A9702D" w:rsidRDefault="00413036"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Rwanda</w:t>
            </w:r>
            <w:r w:rsidR="00240582" w:rsidRPr="00A9702D">
              <w:rPr>
                <w:rFonts w:asciiTheme="majorHAnsi" w:eastAsia="Times New Roman" w:hAnsiTheme="majorHAnsi" w:cstheme="majorHAnsi"/>
                <w:spacing w:val="3"/>
                <w:sz w:val="24"/>
                <w:szCs w:val="24"/>
              </w:rPr>
              <w:t xml:space="preserve"> </w:t>
            </w:r>
          </w:p>
        </w:tc>
      </w:tr>
      <w:tr w:rsidR="006540F8" w:rsidRPr="00A9702D" w14:paraId="7B340A97" w14:textId="77777777" w:rsidTr="00ED1FE7">
        <w:trPr>
          <w:trHeight w:hRule="exact" w:val="722"/>
        </w:trPr>
        <w:tc>
          <w:tcPr>
            <w:tcW w:w="3304" w:type="dxa"/>
            <w:tcBorders>
              <w:top w:val="single" w:sz="5" w:space="0" w:color="000000"/>
              <w:left w:val="single" w:sz="5" w:space="0" w:color="000000"/>
              <w:bottom w:val="single" w:sz="5" w:space="0" w:color="000000"/>
              <w:right w:val="single" w:sz="5" w:space="0" w:color="000000"/>
            </w:tcBorders>
          </w:tcPr>
          <w:p w14:paraId="4C96B7F4" w14:textId="412C3508"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Po</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 xml:space="preserve">t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 xml:space="preserve">f </w:t>
            </w:r>
            <w:r w:rsidRPr="00A9702D">
              <w:rPr>
                <w:rFonts w:asciiTheme="majorHAnsi" w:eastAsia="Times New Roman" w:hAnsiTheme="majorHAnsi" w:cstheme="majorHAnsi"/>
                <w:spacing w:val="2"/>
                <w:sz w:val="24"/>
                <w:szCs w:val="24"/>
              </w:rPr>
              <w:t>con</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ac</w:t>
            </w:r>
            <w:r w:rsidRPr="00A9702D">
              <w:rPr>
                <w:rFonts w:asciiTheme="majorHAnsi" w:eastAsia="Times New Roman" w:hAnsiTheme="majorHAnsi" w:cstheme="majorHAnsi"/>
                <w:sz w:val="24"/>
                <w:szCs w:val="24"/>
              </w:rPr>
              <w:t>t</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1"/>
                <w:w w:val="102"/>
                <w:sz w:val="24"/>
                <w:szCs w:val="24"/>
              </w:rPr>
              <w:t>f</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r </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ri</w:t>
            </w:r>
            <w:r w:rsidRPr="00A9702D">
              <w:rPr>
                <w:rFonts w:asciiTheme="majorHAnsi" w:eastAsia="Times New Roman" w:hAnsiTheme="majorHAnsi" w:cstheme="majorHAnsi"/>
                <w:spacing w:val="2"/>
                <w:sz w:val="24"/>
                <w:szCs w:val="24"/>
              </w:rPr>
              <w:t>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pacing w:val="1"/>
                <w:sz w:val="24"/>
                <w:szCs w:val="24"/>
              </w:rPr>
              <w:t>s</w:t>
            </w:r>
            <w:r w:rsidR="00E24D1F" w:rsidRPr="00A9702D">
              <w:rPr>
                <w:rFonts w:asciiTheme="majorHAnsi" w:eastAsia="Times New Roman" w:hAnsiTheme="majorHAnsi" w:cstheme="majorHAnsi"/>
                <w:sz w:val="24"/>
                <w:szCs w:val="24"/>
              </w:rPr>
              <w:t xml:space="preserve"> &amp; </w:t>
            </w:r>
            <w:r w:rsidRPr="00A9702D">
              <w:rPr>
                <w:rFonts w:asciiTheme="majorHAnsi" w:eastAsia="Times New Roman" w:hAnsiTheme="majorHAnsi" w:cstheme="majorHAnsi"/>
                <w:spacing w:val="2"/>
                <w:sz w:val="24"/>
                <w:szCs w:val="24"/>
              </w:rPr>
              <w:t>ques</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z w:val="24"/>
                <w:szCs w:val="24"/>
              </w:rPr>
              <w:t xml:space="preserve">s </w:t>
            </w:r>
          </w:p>
        </w:tc>
        <w:tc>
          <w:tcPr>
            <w:tcW w:w="7252" w:type="dxa"/>
            <w:tcBorders>
              <w:top w:val="single" w:sz="5" w:space="0" w:color="000000"/>
              <w:left w:val="single" w:sz="5" w:space="0" w:color="000000"/>
              <w:bottom w:val="single" w:sz="5" w:space="0" w:color="000000"/>
              <w:right w:val="single" w:sz="5" w:space="0" w:color="000000"/>
            </w:tcBorders>
          </w:tcPr>
          <w:p w14:paraId="4D1BEB8C"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432846E1" w14:textId="77777777" w:rsidR="006540F8" w:rsidRPr="00A9702D" w:rsidRDefault="00000000" w:rsidP="0032352A">
            <w:pPr>
              <w:widowControl w:val="0"/>
              <w:spacing w:before="13" w:after="0" w:line="240" w:lineRule="auto"/>
              <w:ind w:left="105" w:right="-20"/>
              <w:rPr>
                <w:rFonts w:asciiTheme="majorHAnsi" w:eastAsia="Times New Roman" w:hAnsiTheme="majorHAnsi" w:cstheme="majorHAnsi"/>
                <w:sz w:val="24"/>
                <w:szCs w:val="24"/>
              </w:rPr>
            </w:pPr>
            <w:hyperlink r:id="rId15">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7ABE97A8" w14:textId="77777777" w:rsidTr="00ED1FE7">
        <w:trPr>
          <w:trHeight w:hRule="exact" w:val="731"/>
        </w:trPr>
        <w:tc>
          <w:tcPr>
            <w:tcW w:w="3304" w:type="dxa"/>
            <w:tcBorders>
              <w:top w:val="single" w:sz="5" w:space="0" w:color="000000"/>
              <w:left w:val="single" w:sz="5" w:space="0" w:color="000000"/>
              <w:bottom w:val="single" w:sz="5" w:space="0" w:color="000000"/>
              <w:right w:val="single" w:sz="5" w:space="0" w:color="000000"/>
            </w:tcBorders>
          </w:tcPr>
          <w:p w14:paraId="16872F6E" w14:textId="77777777"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dd</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es</w:t>
            </w:r>
            <w:r w:rsidRPr="00A9702D">
              <w:rPr>
                <w:rFonts w:asciiTheme="majorHAnsi" w:eastAsia="Times New Roman" w:hAnsiTheme="majorHAnsi" w:cstheme="majorHAnsi"/>
                <w:sz w:val="24"/>
                <w:szCs w:val="24"/>
              </w:rPr>
              <w:t>s</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r</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sub</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6"/>
                <w:sz w:val="24"/>
                <w:szCs w:val="24"/>
              </w:rPr>
              <w:t xml:space="preserve"> </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f </w:t>
            </w:r>
            <w:r w:rsidRPr="00A9702D">
              <w:rPr>
                <w:rFonts w:asciiTheme="majorHAnsi" w:eastAsia="Times New Roman" w:hAnsiTheme="majorHAnsi" w:cstheme="majorHAnsi"/>
                <w:spacing w:val="2"/>
                <w:sz w:val="24"/>
                <w:szCs w:val="24"/>
              </w:rPr>
              <w:t>P</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oposa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s/Quotes</w:t>
            </w:r>
          </w:p>
        </w:tc>
        <w:tc>
          <w:tcPr>
            <w:tcW w:w="7252" w:type="dxa"/>
            <w:tcBorders>
              <w:top w:val="single" w:sz="5" w:space="0" w:color="000000"/>
              <w:left w:val="single" w:sz="5" w:space="0" w:color="000000"/>
              <w:bottom w:val="single" w:sz="5" w:space="0" w:color="000000"/>
              <w:right w:val="single" w:sz="5" w:space="0" w:color="000000"/>
            </w:tcBorders>
          </w:tcPr>
          <w:p w14:paraId="5B334A14"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59ADC72B" w14:textId="77777777" w:rsidR="006540F8" w:rsidRPr="00A9702D" w:rsidRDefault="00000000" w:rsidP="0032352A">
            <w:pPr>
              <w:widowControl w:val="0"/>
              <w:spacing w:before="13" w:after="0" w:line="240" w:lineRule="auto"/>
              <w:ind w:left="105" w:right="-20"/>
              <w:rPr>
                <w:rFonts w:asciiTheme="majorHAnsi" w:eastAsia="Times New Roman" w:hAnsiTheme="majorHAnsi" w:cstheme="majorHAnsi"/>
                <w:sz w:val="24"/>
                <w:szCs w:val="24"/>
              </w:rPr>
            </w:pPr>
            <w:hyperlink r:id="rId16">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617F1EF7" w14:textId="77777777" w:rsidTr="00ED1FE7">
        <w:trPr>
          <w:trHeight w:hRule="exact" w:val="482"/>
        </w:trPr>
        <w:tc>
          <w:tcPr>
            <w:tcW w:w="3304" w:type="dxa"/>
            <w:tcBorders>
              <w:top w:val="single" w:sz="5" w:space="0" w:color="000000"/>
              <w:left w:val="single" w:sz="5" w:space="0" w:color="000000"/>
              <w:bottom w:val="single" w:sz="5" w:space="0" w:color="000000"/>
              <w:right w:val="single" w:sz="5" w:space="0" w:color="000000"/>
            </w:tcBorders>
          </w:tcPr>
          <w:p w14:paraId="7CCCFC7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3"/>
                <w:sz w:val="24"/>
                <w:szCs w:val="24"/>
              </w:rPr>
              <w:t xml:space="preserve"> </w:t>
            </w:r>
            <w:r w:rsidRPr="00A9702D">
              <w:rPr>
                <w:rFonts w:asciiTheme="majorHAnsi" w:eastAsia="Times New Roman" w:hAnsiTheme="majorHAnsi" w:cstheme="majorHAnsi"/>
                <w:spacing w:val="3"/>
                <w:w w:val="102"/>
                <w:sz w:val="24"/>
                <w:szCs w:val="24"/>
              </w:rPr>
              <w:t>D</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e</w:t>
            </w:r>
          </w:p>
        </w:tc>
        <w:tc>
          <w:tcPr>
            <w:tcW w:w="7252" w:type="dxa"/>
            <w:tcBorders>
              <w:top w:val="single" w:sz="5" w:space="0" w:color="000000"/>
              <w:left w:val="single" w:sz="5" w:space="0" w:color="000000"/>
              <w:bottom w:val="single" w:sz="5" w:space="0" w:color="000000"/>
              <w:right w:val="single" w:sz="5" w:space="0" w:color="000000"/>
            </w:tcBorders>
          </w:tcPr>
          <w:p w14:paraId="5EFE6BEC" w14:textId="6124944C" w:rsidR="006540F8" w:rsidRPr="00A9702D" w:rsidRDefault="00762F17" w:rsidP="0032352A">
            <w:pPr>
              <w:widowControl w:val="0"/>
              <w:spacing w:after="0" w:line="240" w:lineRule="auto"/>
              <w:ind w:left="105" w:right="-20"/>
              <w:rPr>
                <w:rFonts w:asciiTheme="majorHAnsi" w:eastAsia="Times New Roman" w:hAnsiTheme="majorHAnsi" w:cstheme="majorHAnsi"/>
                <w:sz w:val="24"/>
                <w:szCs w:val="24"/>
              </w:rPr>
            </w:pPr>
            <w:r w:rsidRPr="004010FD">
              <w:rPr>
                <w:rFonts w:asciiTheme="majorHAnsi" w:eastAsia="Times New Roman" w:hAnsiTheme="majorHAnsi" w:cstheme="majorHAnsi"/>
                <w:spacing w:val="2"/>
                <w:sz w:val="24"/>
                <w:szCs w:val="24"/>
              </w:rPr>
              <w:t xml:space="preserve">September </w:t>
            </w:r>
            <w:r w:rsidR="00413036" w:rsidRPr="004010FD">
              <w:rPr>
                <w:rFonts w:asciiTheme="majorHAnsi" w:eastAsia="Times New Roman" w:hAnsiTheme="majorHAnsi" w:cstheme="majorHAnsi"/>
                <w:spacing w:val="2"/>
                <w:sz w:val="24"/>
                <w:szCs w:val="24"/>
              </w:rPr>
              <w:t>2</w:t>
            </w:r>
            <w:r w:rsidR="004010FD" w:rsidRPr="004010FD">
              <w:rPr>
                <w:rFonts w:asciiTheme="majorHAnsi" w:eastAsia="Times New Roman" w:hAnsiTheme="majorHAnsi" w:cstheme="majorHAnsi"/>
                <w:spacing w:val="2"/>
                <w:sz w:val="24"/>
                <w:szCs w:val="24"/>
              </w:rPr>
              <w:t>6</w:t>
            </w:r>
            <w:r w:rsidR="004010FD" w:rsidRPr="004010FD">
              <w:rPr>
                <w:rFonts w:asciiTheme="majorHAnsi" w:eastAsia="Times New Roman" w:hAnsiTheme="majorHAnsi" w:cstheme="majorHAnsi"/>
                <w:spacing w:val="2"/>
                <w:sz w:val="24"/>
                <w:szCs w:val="24"/>
                <w:vertAlign w:val="superscript"/>
              </w:rPr>
              <w:t>th</w:t>
            </w:r>
            <w:r w:rsidRPr="004010FD">
              <w:rPr>
                <w:rFonts w:asciiTheme="majorHAnsi" w:eastAsia="Times New Roman" w:hAnsiTheme="majorHAnsi" w:cstheme="majorHAnsi"/>
                <w:spacing w:val="2"/>
                <w:sz w:val="24"/>
                <w:szCs w:val="24"/>
              </w:rPr>
              <w:t>,</w:t>
            </w:r>
            <w:r w:rsidR="00A46EB3" w:rsidRPr="004010FD">
              <w:rPr>
                <w:rFonts w:asciiTheme="majorHAnsi" w:eastAsia="Times New Roman" w:hAnsiTheme="majorHAnsi" w:cstheme="majorHAnsi"/>
                <w:spacing w:val="2"/>
                <w:sz w:val="24"/>
                <w:szCs w:val="24"/>
              </w:rPr>
              <w:t xml:space="preserve"> </w:t>
            </w:r>
            <w:r w:rsidR="00B7565B" w:rsidRPr="004010FD">
              <w:rPr>
                <w:rFonts w:asciiTheme="majorHAnsi" w:eastAsia="Times New Roman" w:hAnsiTheme="majorHAnsi" w:cstheme="majorHAnsi"/>
                <w:spacing w:val="2"/>
                <w:sz w:val="24"/>
                <w:szCs w:val="24"/>
              </w:rPr>
              <w:t>2023</w:t>
            </w:r>
          </w:p>
        </w:tc>
      </w:tr>
      <w:tr w:rsidR="00B22AE5" w:rsidRPr="00A9702D" w14:paraId="35CE9F10" w14:textId="77777777" w:rsidTr="00ED1FE7">
        <w:trPr>
          <w:trHeight w:hRule="exact" w:val="1543"/>
        </w:trPr>
        <w:tc>
          <w:tcPr>
            <w:tcW w:w="3304" w:type="dxa"/>
            <w:tcBorders>
              <w:top w:val="single" w:sz="5" w:space="0" w:color="000000"/>
              <w:left w:val="single" w:sz="5" w:space="0" w:color="000000"/>
              <w:bottom w:val="single" w:sz="5" w:space="0" w:color="000000"/>
              <w:right w:val="single" w:sz="5" w:space="0" w:color="000000"/>
            </w:tcBorders>
          </w:tcPr>
          <w:p w14:paraId="0B219765" w14:textId="2EA409B4" w:rsidR="00B22AE5" w:rsidRPr="001B0D81" w:rsidRDefault="00B22AE5" w:rsidP="00B22AE5">
            <w:pPr>
              <w:pStyle w:val="Default"/>
              <w:ind w:left="180"/>
              <w:rPr>
                <w:rFonts w:ascii="Calibri Light" w:hAnsi="Calibri Light" w:cs="Calibri Light"/>
              </w:rPr>
            </w:pPr>
            <w:r w:rsidRPr="001B0D81">
              <w:rPr>
                <w:rFonts w:ascii="Calibri Light" w:hAnsi="Calibri Light" w:cs="Calibri Light"/>
              </w:rPr>
              <w:t xml:space="preserve">Confirmation of Interest to bid for the </w:t>
            </w:r>
            <w:r w:rsidR="008066CD" w:rsidRPr="001B0D81">
              <w:rPr>
                <w:rFonts w:ascii="Calibri Light" w:hAnsi="Calibri Light" w:cs="Calibri Light"/>
              </w:rPr>
              <w:t>consultancy.</w:t>
            </w:r>
          </w:p>
          <w:p w14:paraId="6A2C3724" w14:textId="77777777" w:rsidR="00B22AE5" w:rsidRPr="00A9702D" w:rsidRDefault="00B22AE5" w:rsidP="00B22AE5">
            <w:pPr>
              <w:widowControl w:val="0"/>
              <w:spacing w:before="4" w:after="0" w:line="240" w:lineRule="auto"/>
              <w:ind w:left="105" w:right="-20"/>
              <w:rPr>
                <w:rFonts w:asciiTheme="majorHAnsi" w:eastAsia="Times New Roman" w:hAnsiTheme="majorHAnsi" w:cstheme="majorHAnsi"/>
                <w:spacing w:val="2"/>
                <w:sz w:val="24"/>
                <w:szCs w:val="24"/>
              </w:rPr>
            </w:pPr>
          </w:p>
        </w:tc>
        <w:tc>
          <w:tcPr>
            <w:tcW w:w="7252" w:type="dxa"/>
            <w:tcBorders>
              <w:top w:val="single" w:sz="5" w:space="0" w:color="000000"/>
              <w:left w:val="single" w:sz="5" w:space="0" w:color="000000"/>
              <w:bottom w:val="single" w:sz="5" w:space="0" w:color="000000"/>
              <w:right w:val="single" w:sz="5" w:space="0" w:color="000000"/>
            </w:tcBorders>
          </w:tcPr>
          <w:p w14:paraId="22B9C759" w14:textId="7443B5AB" w:rsidR="00B22AE5" w:rsidRPr="001B0D81" w:rsidRDefault="00B22AE5" w:rsidP="00B22AE5">
            <w:pPr>
              <w:widowControl w:val="0"/>
              <w:spacing w:after="0" w:line="240" w:lineRule="auto"/>
              <w:ind w:left="180" w:right="151"/>
              <w:jc w:val="both"/>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 xml:space="preserve">Interested consultants/bidders are requested to register on the link below by close of business </w:t>
            </w:r>
            <w:r w:rsidR="004010FD" w:rsidRPr="004010FD">
              <w:rPr>
                <w:rFonts w:ascii="Calibri Light" w:eastAsia="Times New Roman" w:hAnsi="Calibri Light" w:cs="Calibri Light"/>
                <w:spacing w:val="3"/>
                <w:sz w:val="24"/>
                <w:szCs w:val="24"/>
              </w:rPr>
              <w:t>4</w:t>
            </w:r>
            <w:r w:rsidR="004010FD" w:rsidRPr="004010FD">
              <w:rPr>
                <w:rFonts w:ascii="Calibri Light" w:eastAsia="Times New Roman" w:hAnsi="Calibri Light" w:cs="Calibri Light"/>
                <w:spacing w:val="3"/>
                <w:sz w:val="24"/>
                <w:szCs w:val="24"/>
                <w:vertAlign w:val="superscript"/>
              </w:rPr>
              <w:t>th</w:t>
            </w:r>
            <w:r w:rsidR="004010FD" w:rsidRPr="004010FD">
              <w:rPr>
                <w:rFonts w:ascii="Calibri Light" w:eastAsia="Times New Roman" w:hAnsi="Calibri Light" w:cs="Calibri Light"/>
                <w:spacing w:val="3"/>
                <w:sz w:val="24"/>
                <w:szCs w:val="24"/>
              </w:rPr>
              <w:t xml:space="preserve"> October </w:t>
            </w:r>
            <w:r w:rsidR="00762F17" w:rsidRPr="004010FD">
              <w:rPr>
                <w:rFonts w:ascii="Calibri Light" w:eastAsia="Times New Roman" w:hAnsi="Calibri Light" w:cs="Calibri Light"/>
                <w:spacing w:val="3"/>
                <w:sz w:val="24"/>
                <w:szCs w:val="24"/>
              </w:rPr>
              <w:t>2023</w:t>
            </w:r>
            <w:r w:rsidRPr="004010FD">
              <w:rPr>
                <w:rFonts w:ascii="Calibri Light" w:eastAsia="Times New Roman" w:hAnsi="Calibri Light" w:cs="Calibri Light"/>
                <w:spacing w:val="3"/>
                <w:sz w:val="24"/>
                <w:szCs w:val="24"/>
              </w:rPr>
              <w:t>.</w:t>
            </w:r>
            <w:r w:rsidRPr="001B0D81">
              <w:rPr>
                <w:rFonts w:ascii="Calibri Light" w:eastAsia="Times New Roman" w:hAnsi="Calibri Light" w:cs="Calibri Light"/>
                <w:spacing w:val="3"/>
                <w:sz w:val="24"/>
                <w:szCs w:val="24"/>
              </w:rPr>
              <w:t xml:space="preserve"> Any additional communication will be shared with those that will have registered on the link below.</w:t>
            </w:r>
          </w:p>
          <w:p w14:paraId="4C216A03" w14:textId="77777777" w:rsidR="00B22AE5" w:rsidRPr="001B0D81" w:rsidRDefault="00B22AE5" w:rsidP="00B22AE5">
            <w:pPr>
              <w:pStyle w:val="NoSpacing"/>
              <w:ind w:left="180" w:right="151"/>
              <w:jc w:val="both"/>
              <w:rPr>
                <w:rFonts w:ascii="Calibri Light" w:eastAsia="Times New Roman" w:hAnsi="Calibri Light" w:cs="Calibri Light"/>
                <w:noProof/>
                <w:color w:val="auto"/>
                <w:sz w:val="24"/>
                <w:szCs w:val="24"/>
              </w:rPr>
            </w:pPr>
            <w:r w:rsidRPr="001B0D81">
              <w:rPr>
                <w:rFonts w:ascii="Calibri Light" w:eastAsia="Times New Roman" w:hAnsi="Calibri Light" w:cs="Calibri Light"/>
                <w:noProof/>
                <w:color w:val="auto"/>
                <w:sz w:val="24"/>
                <w:szCs w:val="24"/>
              </w:rPr>
              <w:t xml:space="preserve">For Registration Link click: </w:t>
            </w:r>
            <w:hyperlink r:id="rId17" w:history="1">
              <w:r w:rsidRPr="001B0D81">
                <w:rPr>
                  <w:rStyle w:val="Hyperlink"/>
                  <w:rFonts w:ascii="Calibri Light" w:eastAsia="Times New Roman" w:hAnsi="Calibri Light" w:cs="Calibri Light"/>
                  <w:b/>
                  <w:bCs/>
                  <w:noProof/>
                  <w:sz w:val="24"/>
                  <w:szCs w:val="24"/>
                </w:rPr>
                <w:t>HERE</w:t>
              </w:r>
            </w:hyperlink>
            <w:r w:rsidRPr="001B0D81">
              <w:rPr>
                <w:rFonts w:ascii="Calibri Light" w:eastAsia="Times New Roman" w:hAnsi="Calibri Light" w:cs="Calibri Light"/>
                <w:b/>
                <w:bCs/>
                <w:noProof/>
                <w:color w:val="auto"/>
                <w:sz w:val="24"/>
                <w:szCs w:val="24"/>
              </w:rPr>
              <w:t xml:space="preserve"> </w:t>
            </w:r>
          </w:p>
          <w:p w14:paraId="3D4C5E68" w14:textId="38ECD646" w:rsidR="00B22AE5" w:rsidRPr="00A9702D" w:rsidRDefault="00B22AE5" w:rsidP="00B22AE5">
            <w:pPr>
              <w:widowControl w:val="0"/>
              <w:spacing w:after="0" w:line="240" w:lineRule="auto"/>
              <w:ind w:left="105" w:right="-20"/>
              <w:rPr>
                <w:rFonts w:asciiTheme="majorHAnsi" w:eastAsia="Times New Roman" w:hAnsiTheme="majorHAnsi" w:cstheme="majorHAnsi"/>
                <w:spacing w:val="2"/>
                <w:sz w:val="24"/>
                <w:szCs w:val="24"/>
              </w:rPr>
            </w:pPr>
            <w:r w:rsidRPr="001B0D81">
              <w:rPr>
                <w:rFonts w:ascii="Calibri Light" w:hAnsi="Calibri Light" w:cs="Calibri Light"/>
                <w:sz w:val="24"/>
                <w:szCs w:val="24"/>
              </w:rPr>
              <w:t xml:space="preserve"> </w:t>
            </w:r>
          </w:p>
        </w:tc>
      </w:tr>
      <w:tr w:rsidR="0011373D" w:rsidRPr="00A9702D" w14:paraId="265A8DDB" w14:textId="77777777" w:rsidTr="00ED1FE7">
        <w:trPr>
          <w:trHeight w:hRule="exact" w:val="630"/>
        </w:trPr>
        <w:tc>
          <w:tcPr>
            <w:tcW w:w="3304" w:type="dxa"/>
            <w:tcBorders>
              <w:top w:val="single" w:sz="5" w:space="0" w:color="000000"/>
              <w:left w:val="single" w:sz="5" w:space="0" w:color="000000"/>
              <w:bottom w:val="single" w:sz="5" w:space="0" w:color="000000"/>
              <w:right w:val="single" w:sz="5" w:space="0" w:color="000000"/>
            </w:tcBorders>
          </w:tcPr>
          <w:p w14:paraId="7FDAAB97" w14:textId="0ED84FD9" w:rsidR="0011373D" w:rsidRPr="00A9702D"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submission of questions and clarifications</w:t>
            </w:r>
          </w:p>
        </w:tc>
        <w:tc>
          <w:tcPr>
            <w:tcW w:w="7252" w:type="dxa"/>
            <w:tcBorders>
              <w:top w:val="single" w:sz="5" w:space="0" w:color="000000"/>
              <w:left w:val="single" w:sz="5" w:space="0" w:color="000000"/>
              <w:bottom w:val="single" w:sz="5" w:space="0" w:color="000000"/>
              <w:right w:val="single" w:sz="5" w:space="0" w:color="000000"/>
            </w:tcBorders>
          </w:tcPr>
          <w:p w14:paraId="02F5AF81" w14:textId="00B431C5" w:rsidR="0011373D" w:rsidRPr="00A9702D" w:rsidRDefault="004010FD" w:rsidP="006B13D5">
            <w:pPr>
              <w:widowControl w:val="0"/>
              <w:spacing w:after="0" w:line="240" w:lineRule="auto"/>
              <w:ind w:left="105" w:right="-20"/>
              <w:rPr>
                <w:rFonts w:asciiTheme="majorHAnsi" w:eastAsia="Times New Roman" w:hAnsiTheme="majorHAnsi" w:cstheme="majorHAnsi"/>
                <w:spacing w:val="2"/>
                <w:sz w:val="24"/>
                <w:szCs w:val="24"/>
              </w:rPr>
            </w:pPr>
            <w:r w:rsidRPr="004010FD">
              <w:rPr>
                <w:rFonts w:asciiTheme="majorHAnsi" w:eastAsia="Times New Roman" w:hAnsiTheme="majorHAnsi" w:cstheme="majorHAnsi"/>
                <w:spacing w:val="2"/>
                <w:sz w:val="24"/>
                <w:szCs w:val="24"/>
              </w:rPr>
              <w:t>October 4</w:t>
            </w:r>
            <w:r w:rsidRPr="004010FD">
              <w:rPr>
                <w:rFonts w:asciiTheme="majorHAnsi" w:eastAsia="Times New Roman" w:hAnsiTheme="majorHAnsi" w:cstheme="majorHAnsi"/>
                <w:spacing w:val="2"/>
                <w:sz w:val="24"/>
                <w:szCs w:val="24"/>
                <w:vertAlign w:val="superscript"/>
              </w:rPr>
              <w:t>t</w:t>
            </w:r>
            <w:r w:rsidR="00A11A00" w:rsidRPr="004010FD">
              <w:rPr>
                <w:rFonts w:asciiTheme="majorHAnsi" w:eastAsia="Times New Roman" w:hAnsiTheme="majorHAnsi" w:cstheme="majorHAnsi"/>
                <w:spacing w:val="2"/>
                <w:sz w:val="24"/>
                <w:szCs w:val="24"/>
                <w:vertAlign w:val="superscript"/>
              </w:rPr>
              <w:t>h</w:t>
            </w:r>
            <w:r w:rsidR="00FD6211" w:rsidRPr="004010FD">
              <w:rPr>
                <w:rFonts w:asciiTheme="majorHAnsi" w:eastAsia="Times New Roman" w:hAnsiTheme="majorHAnsi" w:cstheme="majorHAnsi"/>
                <w:spacing w:val="2"/>
                <w:sz w:val="24"/>
                <w:szCs w:val="24"/>
              </w:rPr>
              <w:t xml:space="preserve">, </w:t>
            </w:r>
            <w:r w:rsidR="00B7565B" w:rsidRPr="004010FD">
              <w:rPr>
                <w:rFonts w:asciiTheme="majorHAnsi" w:eastAsia="Times New Roman" w:hAnsiTheme="majorHAnsi" w:cstheme="majorHAnsi"/>
                <w:spacing w:val="2"/>
                <w:sz w:val="24"/>
                <w:szCs w:val="24"/>
              </w:rPr>
              <w:t>2023</w:t>
            </w:r>
            <w:r w:rsidR="0011373D" w:rsidRPr="004010FD">
              <w:rPr>
                <w:rFonts w:asciiTheme="majorHAnsi" w:eastAsia="Times New Roman" w:hAnsiTheme="majorHAnsi" w:cstheme="majorHAnsi"/>
                <w:spacing w:val="2"/>
                <w:sz w:val="24"/>
                <w:szCs w:val="24"/>
              </w:rPr>
              <w:t>,</w:t>
            </w:r>
            <w:r w:rsidR="0011373D" w:rsidRPr="00A9702D">
              <w:rPr>
                <w:rFonts w:asciiTheme="majorHAnsi" w:eastAsia="Times New Roman" w:hAnsiTheme="majorHAnsi" w:cstheme="majorHAnsi"/>
                <w:spacing w:val="2"/>
                <w:sz w:val="24"/>
                <w:szCs w:val="24"/>
              </w:rPr>
              <w:t xml:space="preserve"> 1700 hours, East African Time </w:t>
            </w:r>
          </w:p>
        </w:tc>
      </w:tr>
      <w:tr w:rsidR="006540F8" w:rsidRPr="00A9702D" w14:paraId="2B099DC6" w14:textId="77777777" w:rsidTr="00ED1FE7">
        <w:trPr>
          <w:trHeight w:hRule="exact" w:val="658"/>
        </w:trPr>
        <w:tc>
          <w:tcPr>
            <w:tcW w:w="3304" w:type="dxa"/>
            <w:tcBorders>
              <w:top w:val="single" w:sz="5" w:space="0" w:color="000000"/>
              <w:left w:val="single" w:sz="5" w:space="0" w:color="000000"/>
              <w:bottom w:val="single" w:sz="5" w:space="0" w:color="000000"/>
              <w:right w:val="single" w:sz="5" w:space="0" w:color="000000"/>
            </w:tcBorders>
          </w:tcPr>
          <w:p w14:paraId="25691B0A"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Answering questions and clarifications</w:t>
            </w:r>
          </w:p>
        </w:tc>
        <w:tc>
          <w:tcPr>
            <w:tcW w:w="7252" w:type="dxa"/>
            <w:tcBorders>
              <w:top w:val="single" w:sz="5" w:space="0" w:color="000000"/>
              <w:left w:val="single" w:sz="5" w:space="0" w:color="000000"/>
              <w:bottom w:val="single" w:sz="5" w:space="0" w:color="000000"/>
              <w:right w:val="single" w:sz="5" w:space="0" w:color="000000"/>
            </w:tcBorders>
          </w:tcPr>
          <w:p w14:paraId="4C3F14B1" w14:textId="5B14D6A0" w:rsidR="006540F8" w:rsidRPr="00A9702D" w:rsidRDefault="00867B84" w:rsidP="0032352A">
            <w:pPr>
              <w:widowControl w:val="0"/>
              <w:spacing w:after="0" w:line="240" w:lineRule="auto"/>
              <w:ind w:left="105" w:right="-20"/>
              <w:rPr>
                <w:rFonts w:asciiTheme="majorHAnsi" w:eastAsia="Times New Roman" w:hAnsiTheme="majorHAnsi" w:cstheme="majorHAnsi"/>
                <w:spacing w:val="2"/>
                <w:sz w:val="24"/>
                <w:szCs w:val="24"/>
              </w:rPr>
            </w:pPr>
            <w:r w:rsidRPr="004010FD">
              <w:rPr>
                <w:rFonts w:asciiTheme="majorHAnsi" w:eastAsia="Times New Roman" w:hAnsiTheme="majorHAnsi" w:cstheme="majorHAnsi"/>
                <w:spacing w:val="2"/>
                <w:sz w:val="24"/>
                <w:szCs w:val="24"/>
              </w:rPr>
              <w:t xml:space="preserve">October </w:t>
            </w:r>
            <w:r w:rsidR="004010FD" w:rsidRPr="004010FD">
              <w:rPr>
                <w:rFonts w:asciiTheme="majorHAnsi" w:eastAsia="Times New Roman" w:hAnsiTheme="majorHAnsi" w:cstheme="majorHAnsi"/>
                <w:spacing w:val="2"/>
                <w:sz w:val="24"/>
                <w:szCs w:val="24"/>
              </w:rPr>
              <w:t>5</w:t>
            </w:r>
            <w:r w:rsidR="004010FD" w:rsidRPr="004010FD">
              <w:rPr>
                <w:rFonts w:asciiTheme="majorHAnsi" w:eastAsia="Times New Roman" w:hAnsiTheme="majorHAnsi" w:cstheme="majorHAnsi"/>
                <w:spacing w:val="2"/>
                <w:sz w:val="24"/>
                <w:szCs w:val="24"/>
                <w:vertAlign w:val="superscript"/>
              </w:rPr>
              <w:t>th</w:t>
            </w:r>
            <w:r w:rsidR="00FD6211" w:rsidRPr="004010FD">
              <w:rPr>
                <w:rFonts w:asciiTheme="majorHAnsi" w:eastAsia="Times New Roman" w:hAnsiTheme="majorHAnsi" w:cstheme="majorHAnsi"/>
                <w:spacing w:val="2"/>
                <w:sz w:val="24"/>
                <w:szCs w:val="24"/>
              </w:rPr>
              <w:t xml:space="preserve">, </w:t>
            </w:r>
            <w:r w:rsidR="006338D7" w:rsidRPr="004010FD">
              <w:rPr>
                <w:rFonts w:asciiTheme="majorHAnsi" w:eastAsia="Times New Roman" w:hAnsiTheme="majorHAnsi" w:cstheme="majorHAnsi"/>
                <w:spacing w:val="2"/>
                <w:sz w:val="24"/>
                <w:szCs w:val="24"/>
              </w:rPr>
              <w:t>2023</w:t>
            </w:r>
            <w:r w:rsidR="006540F8" w:rsidRPr="004010FD">
              <w:rPr>
                <w:rFonts w:asciiTheme="majorHAnsi" w:eastAsia="Times New Roman" w:hAnsiTheme="majorHAnsi" w:cstheme="majorHAnsi"/>
                <w:spacing w:val="2"/>
                <w:sz w:val="24"/>
                <w:szCs w:val="24"/>
              </w:rPr>
              <w:t xml:space="preserve">, </w:t>
            </w:r>
            <w:r w:rsidR="00D06730" w:rsidRPr="004010FD">
              <w:rPr>
                <w:rFonts w:asciiTheme="majorHAnsi" w:eastAsia="Times New Roman" w:hAnsiTheme="majorHAnsi" w:cstheme="majorHAnsi"/>
                <w:spacing w:val="2"/>
                <w:sz w:val="24"/>
                <w:szCs w:val="24"/>
              </w:rPr>
              <w:t>1700,</w:t>
            </w:r>
            <w:r w:rsidR="006540F8" w:rsidRPr="00A9702D">
              <w:rPr>
                <w:rFonts w:asciiTheme="majorHAnsi" w:eastAsia="Times New Roman" w:hAnsiTheme="majorHAnsi" w:cstheme="majorHAnsi"/>
                <w:spacing w:val="2"/>
                <w:sz w:val="24"/>
                <w:szCs w:val="24"/>
              </w:rPr>
              <w:t xml:space="preserve"> hours, East African Time</w:t>
            </w:r>
          </w:p>
        </w:tc>
      </w:tr>
      <w:tr w:rsidR="006540F8" w:rsidRPr="00A9702D" w14:paraId="4DF182A2" w14:textId="77777777" w:rsidTr="00ED1FE7">
        <w:trPr>
          <w:trHeight w:hRule="exact" w:val="731"/>
        </w:trPr>
        <w:tc>
          <w:tcPr>
            <w:tcW w:w="3304" w:type="dxa"/>
            <w:tcBorders>
              <w:top w:val="single" w:sz="5" w:space="0" w:color="000000"/>
              <w:left w:val="single" w:sz="5" w:space="0" w:color="000000"/>
              <w:bottom w:val="single" w:sz="5" w:space="0" w:color="000000"/>
              <w:right w:val="single" w:sz="5" w:space="0" w:color="000000"/>
            </w:tcBorders>
          </w:tcPr>
          <w:p w14:paraId="2AF675BF" w14:textId="2E1AD6F6" w:rsidR="006540F8" w:rsidRPr="00A9702D"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D</w:t>
            </w:r>
            <w:r w:rsidRPr="00A9702D">
              <w:rPr>
                <w:rFonts w:asciiTheme="majorHAnsi" w:eastAsia="Times New Roman" w:hAnsiTheme="majorHAnsi" w:cstheme="majorHAnsi"/>
                <w:spacing w:val="2"/>
                <w:sz w:val="24"/>
                <w:szCs w:val="24"/>
              </w:rPr>
              <w:t>ead</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37"/>
                <w:sz w:val="24"/>
                <w:szCs w:val="24"/>
              </w:rPr>
              <w:t xml:space="preserve"> </w:t>
            </w:r>
            <w:r w:rsidR="00190BDF" w:rsidRPr="00A9702D">
              <w:rPr>
                <w:rFonts w:asciiTheme="majorHAnsi" w:eastAsia="Times New Roman" w:hAnsiTheme="majorHAnsi" w:cstheme="majorHAnsi"/>
                <w:sz w:val="24"/>
                <w:szCs w:val="24"/>
              </w:rPr>
              <w:t>for</w:t>
            </w:r>
            <w:r w:rsidR="00190BDF" w:rsidRPr="00A9702D">
              <w:rPr>
                <w:rFonts w:asciiTheme="majorHAnsi" w:eastAsia="Times New Roman" w:hAnsiTheme="majorHAnsi" w:cstheme="majorHAnsi"/>
                <w:spacing w:val="-48"/>
                <w:sz w:val="24"/>
                <w:szCs w:val="24"/>
              </w:rPr>
              <w:t xml:space="preserve"> </w:t>
            </w:r>
            <w:r w:rsidR="008C5700" w:rsidRPr="00A9702D">
              <w:rPr>
                <w:rFonts w:asciiTheme="majorHAnsi" w:eastAsia="Times New Roman" w:hAnsiTheme="majorHAnsi" w:cstheme="majorHAnsi"/>
                <w:sz w:val="24"/>
                <w:szCs w:val="24"/>
              </w:rPr>
              <w:t>Submission</w:t>
            </w:r>
            <w:r w:rsidR="008C5700" w:rsidRPr="00A9702D">
              <w:rPr>
                <w:rFonts w:asciiTheme="majorHAnsi" w:eastAsia="Times New Roman" w:hAnsiTheme="majorHAnsi" w:cstheme="majorHAnsi"/>
                <w:spacing w:val="-33"/>
                <w:sz w:val="24"/>
                <w:szCs w:val="24"/>
              </w:rPr>
              <w:t xml:space="preserve"> </w:t>
            </w:r>
            <w:r w:rsidR="008C5700" w:rsidRPr="00A9702D">
              <w:rPr>
                <w:rFonts w:asciiTheme="majorHAnsi" w:eastAsia="Times New Roman" w:hAnsiTheme="majorHAnsi" w:cstheme="majorHAnsi"/>
                <w:sz w:val="24"/>
                <w:szCs w:val="24"/>
              </w:rPr>
              <w:t>of</w:t>
            </w:r>
            <w:r w:rsidR="006540F8" w:rsidRPr="00A9702D">
              <w:rPr>
                <w:rFonts w:asciiTheme="majorHAnsi" w:eastAsia="Times New Roman" w:hAnsiTheme="majorHAnsi" w:cstheme="majorHAnsi"/>
                <w:w w:val="102"/>
                <w:sz w:val="24"/>
                <w:szCs w:val="24"/>
              </w:rPr>
              <w:t xml:space="preserve"> </w:t>
            </w:r>
            <w:r w:rsidR="006540F8" w:rsidRPr="00A9702D">
              <w:rPr>
                <w:rFonts w:asciiTheme="majorHAnsi" w:eastAsia="Times New Roman" w:hAnsiTheme="majorHAnsi" w:cstheme="majorHAnsi"/>
                <w:spacing w:val="2"/>
                <w:w w:val="102"/>
                <w:sz w:val="24"/>
                <w:szCs w:val="24"/>
              </w:rPr>
              <w:t>P</w:t>
            </w:r>
            <w:r w:rsidR="006540F8" w:rsidRPr="00A9702D">
              <w:rPr>
                <w:rFonts w:asciiTheme="majorHAnsi" w:eastAsia="Times New Roman" w:hAnsiTheme="majorHAnsi" w:cstheme="majorHAnsi"/>
                <w:spacing w:val="1"/>
                <w:w w:val="102"/>
                <w:sz w:val="24"/>
                <w:szCs w:val="24"/>
              </w:rPr>
              <w:t>r</w:t>
            </w:r>
            <w:r w:rsidR="006540F8" w:rsidRPr="00A9702D">
              <w:rPr>
                <w:rFonts w:asciiTheme="majorHAnsi" w:eastAsia="Times New Roman" w:hAnsiTheme="majorHAnsi" w:cstheme="majorHAnsi"/>
                <w:spacing w:val="2"/>
                <w:w w:val="102"/>
                <w:sz w:val="24"/>
                <w:szCs w:val="24"/>
              </w:rPr>
              <w:t>oposa</w:t>
            </w:r>
            <w:r w:rsidR="006540F8" w:rsidRPr="00A9702D">
              <w:rPr>
                <w:rFonts w:asciiTheme="majorHAnsi" w:eastAsia="Times New Roman" w:hAnsiTheme="majorHAnsi" w:cstheme="majorHAnsi"/>
                <w:spacing w:val="1"/>
                <w:w w:val="102"/>
                <w:sz w:val="24"/>
                <w:szCs w:val="24"/>
              </w:rPr>
              <w:t>l</w:t>
            </w:r>
            <w:r w:rsidR="006540F8" w:rsidRPr="00A9702D">
              <w:rPr>
                <w:rFonts w:asciiTheme="majorHAnsi" w:eastAsia="Times New Roman" w:hAnsiTheme="majorHAnsi" w:cstheme="majorHAnsi"/>
                <w:w w:val="102"/>
                <w:sz w:val="24"/>
                <w:szCs w:val="24"/>
              </w:rPr>
              <w:t>s</w:t>
            </w:r>
          </w:p>
        </w:tc>
        <w:tc>
          <w:tcPr>
            <w:tcW w:w="7252" w:type="dxa"/>
            <w:tcBorders>
              <w:top w:val="single" w:sz="5" w:space="0" w:color="000000"/>
              <w:left w:val="single" w:sz="5" w:space="0" w:color="000000"/>
              <w:bottom w:val="single" w:sz="5" w:space="0" w:color="000000"/>
              <w:right w:val="single" w:sz="5" w:space="0" w:color="000000"/>
            </w:tcBorders>
          </w:tcPr>
          <w:p w14:paraId="4C0FD86F" w14:textId="5A6DECE9" w:rsidR="006540F8" w:rsidRPr="00A9702D" w:rsidRDefault="00A11A00" w:rsidP="008456C3">
            <w:pPr>
              <w:widowControl w:val="0"/>
              <w:spacing w:after="0" w:line="240" w:lineRule="auto"/>
              <w:ind w:left="105" w:right="-20"/>
              <w:rPr>
                <w:rFonts w:asciiTheme="majorHAnsi" w:eastAsia="Times New Roman" w:hAnsiTheme="majorHAnsi" w:cstheme="majorHAnsi"/>
                <w:spacing w:val="2"/>
                <w:sz w:val="24"/>
                <w:szCs w:val="24"/>
              </w:rPr>
            </w:pPr>
            <w:r w:rsidRPr="004010FD">
              <w:rPr>
                <w:rFonts w:asciiTheme="majorHAnsi" w:eastAsia="Times New Roman" w:hAnsiTheme="majorHAnsi" w:cstheme="majorHAnsi"/>
                <w:spacing w:val="2"/>
                <w:sz w:val="24"/>
                <w:szCs w:val="24"/>
              </w:rPr>
              <w:t xml:space="preserve">October </w:t>
            </w:r>
            <w:r w:rsidR="004010FD" w:rsidRPr="004010FD">
              <w:rPr>
                <w:rFonts w:asciiTheme="majorHAnsi" w:eastAsia="Times New Roman" w:hAnsiTheme="majorHAnsi" w:cstheme="majorHAnsi"/>
                <w:spacing w:val="2"/>
                <w:sz w:val="24"/>
                <w:szCs w:val="24"/>
              </w:rPr>
              <w:t>10</w:t>
            </w:r>
            <w:r w:rsidR="003159EF" w:rsidRPr="004010FD">
              <w:rPr>
                <w:rFonts w:asciiTheme="majorHAnsi" w:eastAsia="Times New Roman" w:hAnsiTheme="majorHAnsi" w:cstheme="majorHAnsi"/>
                <w:spacing w:val="2"/>
                <w:sz w:val="24"/>
                <w:szCs w:val="24"/>
                <w:vertAlign w:val="superscript"/>
              </w:rPr>
              <w:t>th</w:t>
            </w:r>
            <w:r w:rsidR="00FD6211" w:rsidRPr="004010FD">
              <w:rPr>
                <w:rFonts w:asciiTheme="majorHAnsi" w:eastAsia="Times New Roman" w:hAnsiTheme="majorHAnsi" w:cstheme="majorHAnsi"/>
                <w:spacing w:val="2"/>
                <w:sz w:val="24"/>
                <w:szCs w:val="24"/>
              </w:rPr>
              <w:t xml:space="preserve">, </w:t>
            </w:r>
            <w:r w:rsidR="006338D7" w:rsidRPr="004010FD">
              <w:rPr>
                <w:rFonts w:asciiTheme="majorHAnsi" w:eastAsia="Times New Roman" w:hAnsiTheme="majorHAnsi" w:cstheme="majorHAnsi"/>
                <w:spacing w:val="2"/>
                <w:sz w:val="24"/>
                <w:szCs w:val="24"/>
              </w:rPr>
              <w:t>2023</w:t>
            </w:r>
            <w:r w:rsidR="006540F8" w:rsidRPr="004010FD">
              <w:rPr>
                <w:rFonts w:asciiTheme="majorHAnsi" w:eastAsia="Times New Roman" w:hAnsiTheme="majorHAnsi" w:cstheme="majorHAnsi"/>
                <w:spacing w:val="2"/>
                <w:sz w:val="24"/>
                <w:szCs w:val="24"/>
              </w:rPr>
              <w:t>, 5</w:t>
            </w:r>
            <w:r w:rsidR="006540F8" w:rsidRPr="004010FD">
              <w:rPr>
                <w:rFonts w:asciiTheme="majorHAnsi" w:eastAsia="Times New Roman" w:hAnsiTheme="majorHAnsi" w:cstheme="majorHAnsi"/>
                <w:spacing w:val="1"/>
                <w:sz w:val="24"/>
                <w:szCs w:val="24"/>
              </w:rPr>
              <w:t>:</w:t>
            </w:r>
            <w:r w:rsidR="006540F8" w:rsidRPr="004010FD">
              <w:rPr>
                <w:rFonts w:asciiTheme="majorHAnsi" w:eastAsia="Times New Roman" w:hAnsiTheme="majorHAnsi" w:cstheme="majorHAnsi"/>
                <w:spacing w:val="2"/>
                <w:sz w:val="24"/>
                <w:szCs w:val="24"/>
              </w:rPr>
              <w:t>00P</w:t>
            </w:r>
            <w:r w:rsidR="006540F8" w:rsidRPr="004010FD">
              <w:rPr>
                <w:rFonts w:asciiTheme="majorHAnsi" w:eastAsia="Times New Roman" w:hAnsiTheme="majorHAnsi" w:cstheme="majorHAnsi"/>
                <w:spacing w:val="4"/>
                <w:sz w:val="24"/>
                <w:szCs w:val="24"/>
              </w:rPr>
              <w:t>M</w:t>
            </w:r>
            <w:r w:rsidR="006540F8" w:rsidRPr="004010FD">
              <w:rPr>
                <w:rFonts w:asciiTheme="majorHAnsi" w:eastAsia="Times New Roman" w:hAnsiTheme="majorHAnsi" w:cstheme="majorHAnsi"/>
                <w:sz w:val="24"/>
                <w:szCs w:val="24"/>
              </w:rPr>
              <w:t>,</w:t>
            </w:r>
            <w:r w:rsidR="006540F8" w:rsidRPr="00A9702D">
              <w:rPr>
                <w:rFonts w:asciiTheme="majorHAnsi" w:eastAsia="Times New Roman" w:hAnsiTheme="majorHAnsi" w:cstheme="majorHAnsi"/>
                <w:spacing w:val="19"/>
                <w:sz w:val="24"/>
                <w:szCs w:val="24"/>
              </w:rPr>
              <w:t xml:space="preserve"> </w:t>
            </w:r>
            <w:r w:rsidR="006540F8" w:rsidRPr="00A9702D">
              <w:rPr>
                <w:rFonts w:asciiTheme="majorHAnsi" w:eastAsia="Times New Roman" w:hAnsiTheme="majorHAnsi" w:cstheme="majorHAnsi"/>
                <w:spacing w:val="2"/>
                <w:sz w:val="24"/>
                <w:szCs w:val="24"/>
              </w:rPr>
              <w:t>Ea</w:t>
            </w:r>
            <w:r w:rsidR="006540F8" w:rsidRPr="00A9702D">
              <w:rPr>
                <w:rFonts w:asciiTheme="majorHAnsi" w:eastAsia="Times New Roman" w:hAnsiTheme="majorHAnsi" w:cstheme="majorHAnsi"/>
                <w:spacing w:val="1"/>
                <w:sz w:val="24"/>
                <w:szCs w:val="24"/>
              </w:rPr>
              <w:t>s</w:t>
            </w:r>
            <w:r w:rsidR="006540F8" w:rsidRPr="00A9702D">
              <w:rPr>
                <w:rFonts w:asciiTheme="majorHAnsi" w:eastAsia="Times New Roman" w:hAnsiTheme="majorHAnsi" w:cstheme="majorHAnsi"/>
                <w:sz w:val="24"/>
                <w:szCs w:val="24"/>
              </w:rPr>
              <w:t>t</w:t>
            </w:r>
            <w:r w:rsidR="006540F8" w:rsidRPr="00A9702D">
              <w:rPr>
                <w:rFonts w:asciiTheme="majorHAnsi" w:eastAsia="Times New Roman" w:hAnsiTheme="majorHAnsi" w:cstheme="majorHAnsi"/>
                <w:spacing w:val="11"/>
                <w:sz w:val="24"/>
                <w:szCs w:val="24"/>
              </w:rPr>
              <w:t xml:space="preserve"> </w:t>
            </w:r>
            <w:r w:rsidR="006540F8" w:rsidRPr="00A9702D">
              <w:rPr>
                <w:rFonts w:asciiTheme="majorHAnsi" w:eastAsia="Times New Roman" w:hAnsiTheme="majorHAnsi" w:cstheme="majorHAnsi"/>
                <w:spacing w:val="3"/>
                <w:sz w:val="24"/>
                <w:szCs w:val="24"/>
              </w:rPr>
              <w:t>A</w:t>
            </w:r>
            <w:r w:rsidR="006540F8" w:rsidRPr="00A9702D">
              <w:rPr>
                <w:rFonts w:asciiTheme="majorHAnsi" w:eastAsia="Times New Roman" w:hAnsiTheme="majorHAnsi" w:cstheme="majorHAnsi"/>
                <w:spacing w:val="2"/>
                <w:sz w:val="24"/>
                <w:szCs w:val="24"/>
              </w:rPr>
              <w:t>f</w:t>
            </w:r>
            <w:r w:rsidR="006540F8" w:rsidRPr="00A9702D">
              <w:rPr>
                <w:rFonts w:asciiTheme="majorHAnsi" w:eastAsia="Times New Roman" w:hAnsiTheme="majorHAnsi" w:cstheme="majorHAnsi"/>
                <w:spacing w:val="1"/>
                <w:sz w:val="24"/>
                <w:szCs w:val="24"/>
              </w:rPr>
              <w:t>ri</w:t>
            </w:r>
            <w:r w:rsidR="006540F8" w:rsidRPr="00A9702D">
              <w:rPr>
                <w:rFonts w:asciiTheme="majorHAnsi" w:eastAsia="Times New Roman" w:hAnsiTheme="majorHAnsi" w:cstheme="majorHAnsi"/>
                <w:spacing w:val="2"/>
                <w:sz w:val="24"/>
                <w:szCs w:val="24"/>
              </w:rPr>
              <w:t>ca</w:t>
            </w:r>
            <w:r w:rsidR="006540F8" w:rsidRPr="00A9702D">
              <w:rPr>
                <w:rFonts w:asciiTheme="majorHAnsi" w:eastAsia="Times New Roman" w:hAnsiTheme="majorHAnsi" w:cstheme="majorHAnsi"/>
                <w:sz w:val="24"/>
                <w:szCs w:val="24"/>
              </w:rPr>
              <w:t>n</w:t>
            </w:r>
            <w:r w:rsidR="006540F8" w:rsidRPr="00A9702D">
              <w:rPr>
                <w:rFonts w:asciiTheme="majorHAnsi" w:eastAsia="Times New Roman" w:hAnsiTheme="majorHAnsi" w:cstheme="majorHAnsi"/>
                <w:spacing w:val="18"/>
                <w:sz w:val="24"/>
                <w:szCs w:val="24"/>
              </w:rPr>
              <w:t xml:space="preserve"> </w:t>
            </w:r>
            <w:r w:rsidR="006540F8" w:rsidRPr="00A9702D">
              <w:rPr>
                <w:rFonts w:asciiTheme="majorHAnsi" w:eastAsia="Times New Roman" w:hAnsiTheme="majorHAnsi" w:cstheme="majorHAnsi"/>
                <w:spacing w:val="2"/>
                <w:w w:val="102"/>
                <w:sz w:val="24"/>
                <w:szCs w:val="24"/>
              </w:rPr>
              <w:t>T</w:t>
            </w:r>
            <w:r w:rsidR="006540F8" w:rsidRPr="00A9702D">
              <w:rPr>
                <w:rFonts w:asciiTheme="majorHAnsi" w:eastAsia="Times New Roman" w:hAnsiTheme="majorHAnsi" w:cstheme="majorHAnsi"/>
                <w:spacing w:val="1"/>
                <w:w w:val="102"/>
                <w:sz w:val="24"/>
                <w:szCs w:val="24"/>
              </w:rPr>
              <w:t>i</w:t>
            </w:r>
            <w:r w:rsidR="006540F8" w:rsidRPr="00A9702D">
              <w:rPr>
                <w:rFonts w:asciiTheme="majorHAnsi" w:eastAsia="Times New Roman" w:hAnsiTheme="majorHAnsi" w:cstheme="majorHAnsi"/>
                <w:spacing w:val="3"/>
                <w:w w:val="102"/>
                <w:sz w:val="24"/>
                <w:szCs w:val="24"/>
              </w:rPr>
              <w:t>m</w:t>
            </w:r>
            <w:r w:rsidR="006540F8" w:rsidRPr="00A9702D">
              <w:rPr>
                <w:rFonts w:asciiTheme="majorHAnsi" w:eastAsia="Times New Roman" w:hAnsiTheme="majorHAnsi" w:cstheme="majorHAnsi"/>
                <w:spacing w:val="2"/>
                <w:w w:val="102"/>
                <w:sz w:val="24"/>
                <w:szCs w:val="24"/>
              </w:rPr>
              <w:t>e</w:t>
            </w:r>
            <w:r w:rsidR="006540F8" w:rsidRPr="00A9702D">
              <w:rPr>
                <w:rFonts w:asciiTheme="majorHAnsi" w:eastAsia="Times New Roman" w:hAnsiTheme="majorHAnsi" w:cstheme="majorHAnsi"/>
                <w:w w:val="102"/>
                <w:sz w:val="24"/>
                <w:szCs w:val="24"/>
              </w:rPr>
              <w:t>.</w:t>
            </w:r>
          </w:p>
          <w:p w14:paraId="16EEEF12" w14:textId="185F662D"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A9702D">
              <w:rPr>
                <w:rFonts w:asciiTheme="majorHAnsi" w:eastAsia="Times New Roman" w:hAnsiTheme="majorHAnsi" w:cstheme="majorHAnsi"/>
                <w:b/>
                <w:bCs/>
                <w:spacing w:val="2"/>
                <w:sz w:val="24"/>
                <w:szCs w:val="24"/>
              </w:rPr>
              <w:t>P</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eas</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5"/>
                <w:sz w:val="24"/>
                <w:szCs w:val="24"/>
              </w:rPr>
              <w:t xml:space="preserve"> </w:t>
            </w:r>
            <w:r w:rsidRPr="00A9702D">
              <w:rPr>
                <w:rFonts w:asciiTheme="majorHAnsi" w:eastAsia="Times New Roman" w:hAnsiTheme="majorHAnsi" w:cstheme="majorHAnsi"/>
                <w:b/>
                <w:bCs/>
                <w:spacing w:val="1"/>
                <w:sz w:val="24"/>
                <w:szCs w:val="24"/>
              </w:rPr>
              <w:t>i</w:t>
            </w:r>
            <w:r w:rsidRPr="00A9702D">
              <w:rPr>
                <w:rFonts w:asciiTheme="majorHAnsi" w:eastAsia="Times New Roman" w:hAnsiTheme="majorHAnsi" w:cstheme="majorHAnsi"/>
                <w:b/>
                <w:bCs/>
                <w:spacing w:val="2"/>
                <w:sz w:val="24"/>
                <w:szCs w:val="24"/>
              </w:rPr>
              <w:t>nc</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ud</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t</w:t>
            </w:r>
            <w:r w:rsidRPr="00A9702D">
              <w:rPr>
                <w:rFonts w:asciiTheme="majorHAnsi" w:eastAsia="Times New Roman" w:hAnsiTheme="majorHAnsi" w:cstheme="majorHAnsi"/>
                <w:b/>
                <w:bCs/>
                <w:spacing w:val="2"/>
                <w:sz w:val="24"/>
                <w:szCs w:val="24"/>
              </w:rPr>
              <w:t>h</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0"/>
                <w:sz w:val="24"/>
                <w:szCs w:val="24"/>
              </w:rPr>
              <w:t xml:space="preserve"> </w:t>
            </w:r>
            <w:r w:rsidRPr="00A9702D">
              <w:rPr>
                <w:rFonts w:asciiTheme="majorHAnsi" w:eastAsia="Times New Roman" w:hAnsiTheme="majorHAnsi" w:cstheme="majorHAnsi"/>
                <w:b/>
                <w:bCs/>
                <w:spacing w:val="2"/>
                <w:sz w:val="24"/>
                <w:szCs w:val="24"/>
              </w:rPr>
              <w:t>sub</w:t>
            </w:r>
            <w:r w:rsidRPr="00A9702D">
              <w:rPr>
                <w:rFonts w:asciiTheme="majorHAnsi" w:eastAsia="Times New Roman" w:hAnsiTheme="majorHAnsi" w:cstheme="majorHAnsi"/>
                <w:b/>
                <w:bCs/>
                <w:spacing w:val="1"/>
                <w:sz w:val="24"/>
                <w:szCs w:val="24"/>
              </w:rPr>
              <w:t>j</w:t>
            </w:r>
            <w:r w:rsidRPr="00A9702D">
              <w:rPr>
                <w:rFonts w:asciiTheme="majorHAnsi" w:eastAsia="Times New Roman" w:hAnsiTheme="majorHAnsi" w:cstheme="majorHAnsi"/>
                <w:b/>
                <w:bCs/>
                <w:spacing w:val="2"/>
                <w:sz w:val="24"/>
                <w:szCs w:val="24"/>
              </w:rPr>
              <w:t>ec</w:t>
            </w:r>
            <w:r w:rsidRPr="00A9702D">
              <w:rPr>
                <w:rFonts w:asciiTheme="majorHAnsi" w:eastAsia="Times New Roman" w:hAnsiTheme="majorHAnsi" w:cstheme="majorHAnsi"/>
                <w:b/>
                <w:bCs/>
                <w:sz w:val="24"/>
                <w:szCs w:val="24"/>
              </w:rPr>
              <w:t>t</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li</w:t>
            </w:r>
            <w:r w:rsidRPr="00A9702D">
              <w:rPr>
                <w:rFonts w:asciiTheme="majorHAnsi" w:eastAsia="Times New Roman" w:hAnsiTheme="majorHAnsi" w:cstheme="majorHAnsi"/>
                <w:b/>
                <w:bCs/>
                <w:spacing w:val="2"/>
                <w:sz w:val="24"/>
                <w:szCs w:val="24"/>
              </w:rPr>
              <w:t>n</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1"/>
                <w:sz w:val="24"/>
                <w:szCs w:val="24"/>
              </w:rPr>
              <w:t xml:space="preserve"> </w:t>
            </w:r>
            <w:r w:rsidRPr="00A9702D">
              <w:rPr>
                <w:rFonts w:asciiTheme="majorHAnsi" w:eastAsia="Times New Roman" w:hAnsiTheme="majorHAnsi" w:cstheme="majorHAnsi"/>
                <w:b/>
                <w:bCs/>
                <w:spacing w:val="2"/>
                <w:sz w:val="24"/>
                <w:szCs w:val="24"/>
              </w:rPr>
              <w:t>“</w:t>
            </w:r>
            <w:r w:rsidR="00A8131F" w:rsidRPr="00A8131F">
              <w:rPr>
                <w:rFonts w:asciiTheme="majorHAnsi" w:eastAsia="Times New Roman" w:hAnsiTheme="majorHAnsi" w:cstheme="majorHAnsi"/>
                <w:b/>
                <w:bCs/>
                <w:color w:val="FF0000"/>
                <w:sz w:val="24"/>
                <w:szCs w:val="24"/>
              </w:rPr>
              <w:t>RFP-084-RWANDA-2023</w:t>
            </w:r>
            <w:r w:rsidRPr="00A9702D">
              <w:rPr>
                <w:rFonts w:asciiTheme="majorHAnsi" w:eastAsia="Times New Roman" w:hAnsiTheme="majorHAnsi" w:cstheme="majorHAnsi"/>
                <w:b/>
                <w:bCs/>
                <w:color w:val="000000"/>
                <w:sz w:val="24"/>
                <w:szCs w:val="24"/>
              </w:rPr>
              <w:t>”</w:t>
            </w:r>
            <w:r w:rsidRPr="00A9702D">
              <w:rPr>
                <w:rFonts w:asciiTheme="majorHAnsi" w:eastAsia="Times New Roman" w:hAnsiTheme="majorHAnsi" w:cstheme="majorHAnsi"/>
                <w:b/>
                <w:bCs/>
                <w:color w:val="000000"/>
                <w:spacing w:val="-6"/>
                <w:sz w:val="24"/>
                <w:szCs w:val="24"/>
              </w:rPr>
              <w:t xml:space="preserve"> </w:t>
            </w:r>
            <w:r w:rsidRPr="00A9702D">
              <w:rPr>
                <w:rFonts w:asciiTheme="majorHAnsi" w:eastAsia="Times New Roman" w:hAnsiTheme="majorHAnsi" w:cstheme="majorHAnsi"/>
                <w:b/>
                <w:bCs/>
                <w:color w:val="000000"/>
                <w:spacing w:val="2"/>
                <w:sz w:val="24"/>
                <w:szCs w:val="24"/>
              </w:rPr>
              <w:t>o</w:t>
            </w:r>
            <w:r w:rsidRPr="00A9702D">
              <w:rPr>
                <w:rFonts w:asciiTheme="majorHAnsi" w:eastAsia="Times New Roman" w:hAnsiTheme="majorHAnsi" w:cstheme="majorHAnsi"/>
                <w:b/>
                <w:bCs/>
                <w:color w:val="000000"/>
                <w:sz w:val="24"/>
                <w:szCs w:val="24"/>
              </w:rPr>
              <w:t>f</w:t>
            </w:r>
            <w:r w:rsidRPr="00A9702D">
              <w:rPr>
                <w:rFonts w:asciiTheme="majorHAnsi" w:eastAsia="Times New Roman" w:hAnsiTheme="majorHAnsi" w:cstheme="majorHAnsi"/>
                <w:b/>
                <w:bCs/>
                <w:color w:val="000000"/>
                <w:spacing w:val="7"/>
                <w:sz w:val="24"/>
                <w:szCs w:val="24"/>
              </w:rPr>
              <w:t xml:space="preserve"> </w:t>
            </w:r>
            <w:r w:rsidRPr="00A9702D">
              <w:rPr>
                <w:rFonts w:asciiTheme="majorHAnsi" w:eastAsia="Times New Roman" w:hAnsiTheme="majorHAnsi" w:cstheme="majorHAnsi"/>
                <w:b/>
                <w:bCs/>
                <w:color w:val="000000"/>
                <w:spacing w:val="1"/>
                <w:sz w:val="24"/>
                <w:szCs w:val="24"/>
              </w:rPr>
              <w:t>t</w:t>
            </w:r>
            <w:r w:rsidRPr="00A9702D">
              <w:rPr>
                <w:rFonts w:asciiTheme="majorHAnsi" w:eastAsia="Times New Roman" w:hAnsiTheme="majorHAnsi" w:cstheme="majorHAnsi"/>
                <w:b/>
                <w:bCs/>
                <w:color w:val="000000"/>
                <w:spacing w:val="2"/>
                <w:sz w:val="24"/>
                <w:szCs w:val="24"/>
              </w:rPr>
              <w:t>h</w:t>
            </w:r>
            <w:r w:rsidRPr="00A9702D">
              <w:rPr>
                <w:rFonts w:asciiTheme="majorHAnsi" w:eastAsia="Times New Roman" w:hAnsiTheme="majorHAnsi" w:cstheme="majorHAnsi"/>
                <w:b/>
                <w:bCs/>
                <w:color w:val="000000"/>
                <w:sz w:val="24"/>
                <w:szCs w:val="24"/>
              </w:rPr>
              <w:t>e</w:t>
            </w:r>
            <w:r w:rsidRPr="00A9702D">
              <w:rPr>
                <w:rFonts w:asciiTheme="majorHAnsi" w:eastAsia="Times New Roman" w:hAnsiTheme="majorHAnsi" w:cstheme="majorHAnsi"/>
                <w:b/>
                <w:bCs/>
                <w:color w:val="000000"/>
                <w:spacing w:val="10"/>
                <w:sz w:val="24"/>
                <w:szCs w:val="24"/>
              </w:rPr>
              <w:t xml:space="preserve"> </w:t>
            </w:r>
            <w:r w:rsidRPr="00A9702D">
              <w:rPr>
                <w:rFonts w:asciiTheme="majorHAnsi" w:eastAsia="Times New Roman" w:hAnsiTheme="majorHAnsi" w:cstheme="majorHAnsi"/>
                <w:b/>
                <w:bCs/>
                <w:color w:val="000000"/>
                <w:spacing w:val="2"/>
                <w:w w:val="102"/>
                <w:sz w:val="24"/>
                <w:szCs w:val="24"/>
              </w:rPr>
              <w:t>e</w:t>
            </w:r>
            <w:r w:rsidRPr="00A9702D">
              <w:rPr>
                <w:rFonts w:asciiTheme="majorHAnsi" w:eastAsia="Times New Roman" w:hAnsiTheme="majorHAnsi" w:cstheme="majorHAnsi"/>
                <w:b/>
                <w:bCs/>
                <w:color w:val="000000"/>
                <w:spacing w:val="3"/>
                <w:w w:val="102"/>
                <w:sz w:val="24"/>
                <w:szCs w:val="24"/>
              </w:rPr>
              <w:t>m</w:t>
            </w:r>
            <w:r w:rsidRPr="00A9702D">
              <w:rPr>
                <w:rFonts w:asciiTheme="majorHAnsi" w:eastAsia="Times New Roman" w:hAnsiTheme="majorHAnsi" w:cstheme="majorHAnsi"/>
                <w:b/>
                <w:bCs/>
                <w:color w:val="000000"/>
                <w:spacing w:val="2"/>
                <w:w w:val="102"/>
                <w:sz w:val="24"/>
                <w:szCs w:val="24"/>
              </w:rPr>
              <w:t>a</w:t>
            </w:r>
            <w:r w:rsidRPr="00A9702D">
              <w:rPr>
                <w:rFonts w:asciiTheme="majorHAnsi" w:eastAsia="Times New Roman" w:hAnsiTheme="majorHAnsi" w:cstheme="majorHAnsi"/>
                <w:b/>
                <w:bCs/>
                <w:color w:val="000000"/>
                <w:spacing w:val="1"/>
                <w:w w:val="102"/>
                <w:sz w:val="24"/>
                <w:szCs w:val="24"/>
              </w:rPr>
              <w:t>i</w:t>
            </w:r>
            <w:r w:rsidRPr="00A9702D">
              <w:rPr>
                <w:rFonts w:asciiTheme="majorHAnsi" w:eastAsia="Times New Roman" w:hAnsiTheme="majorHAnsi" w:cstheme="majorHAnsi"/>
                <w:b/>
                <w:bCs/>
                <w:color w:val="000000"/>
                <w:w w:val="102"/>
                <w:sz w:val="24"/>
                <w:szCs w:val="24"/>
              </w:rPr>
              <w:t>l.</w:t>
            </w:r>
          </w:p>
          <w:p w14:paraId="675649B9"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A9702D" w14:paraId="2FD9F5D8" w14:textId="77777777" w:rsidTr="00ED1FE7">
        <w:trPr>
          <w:trHeight w:hRule="exact" w:val="390"/>
        </w:trPr>
        <w:tc>
          <w:tcPr>
            <w:tcW w:w="3304" w:type="dxa"/>
            <w:tcBorders>
              <w:top w:val="single" w:sz="5" w:space="0" w:color="000000"/>
              <w:left w:val="single" w:sz="5" w:space="0" w:color="000000"/>
              <w:bottom w:val="single" w:sz="5" w:space="0" w:color="000000"/>
              <w:right w:val="single" w:sz="5" w:space="0" w:color="000000"/>
            </w:tcBorders>
          </w:tcPr>
          <w:p w14:paraId="452D55E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A9702D">
              <w:rPr>
                <w:rFonts w:asciiTheme="majorHAnsi" w:eastAsia="Times New Roman" w:hAnsiTheme="majorHAnsi" w:cstheme="majorHAnsi"/>
                <w:spacing w:val="3"/>
                <w:sz w:val="24"/>
                <w:szCs w:val="24"/>
              </w:rPr>
              <w:t>Type of Consultant</w:t>
            </w:r>
          </w:p>
        </w:tc>
        <w:tc>
          <w:tcPr>
            <w:tcW w:w="7252" w:type="dxa"/>
            <w:tcBorders>
              <w:top w:val="single" w:sz="5" w:space="0" w:color="000000"/>
              <w:left w:val="single" w:sz="5" w:space="0" w:color="000000"/>
              <w:bottom w:val="single" w:sz="5" w:space="0" w:color="000000"/>
              <w:right w:val="single" w:sz="5" w:space="0" w:color="000000"/>
            </w:tcBorders>
          </w:tcPr>
          <w:p w14:paraId="7745123F" w14:textId="13FD13F2" w:rsidR="006540F8" w:rsidRPr="00A9702D"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A9702D">
              <w:rPr>
                <w:rFonts w:asciiTheme="majorHAnsi" w:eastAsia="Times New Roman" w:hAnsiTheme="majorHAnsi" w:cstheme="majorHAnsi"/>
                <w:b/>
                <w:bCs/>
                <w:spacing w:val="3"/>
                <w:sz w:val="24"/>
                <w:szCs w:val="24"/>
              </w:rPr>
              <w:t xml:space="preserve"> </w:t>
            </w:r>
            <w:r w:rsidR="00236FB3">
              <w:rPr>
                <w:rFonts w:asciiTheme="majorHAnsi" w:eastAsia="Times New Roman" w:hAnsiTheme="majorHAnsi" w:cstheme="majorHAnsi"/>
                <w:bCs/>
                <w:spacing w:val="3"/>
                <w:sz w:val="24"/>
                <w:szCs w:val="24"/>
              </w:rPr>
              <w:t>Consultancy Firm</w:t>
            </w:r>
            <w:r w:rsidR="00796B9B">
              <w:rPr>
                <w:rFonts w:asciiTheme="majorHAnsi" w:eastAsia="Times New Roman" w:hAnsiTheme="majorHAnsi" w:cstheme="majorHAnsi"/>
                <w:bCs/>
                <w:spacing w:val="3"/>
                <w:sz w:val="24"/>
                <w:szCs w:val="24"/>
              </w:rPr>
              <w:t xml:space="preserve"> Only</w:t>
            </w:r>
          </w:p>
        </w:tc>
      </w:tr>
      <w:tr w:rsidR="006540F8" w:rsidRPr="00A9702D" w14:paraId="20F696C0"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57B93C2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pa</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25"/>
                <w:sz w:val="24"/>
                <w:szCs w:val="24"/>
              </w:rPr>
              <w:t xml:space="preserve"> </w:t>
            </w:r>
            <w:r w:rsidRPr="00A9702D">
              <w:rPr>
                <w:rFonts w:asciiTheme="majorHAnsi" w:eastAsia="Times New Roman" w:hAnsiTheme="majorHAnsi" w:cstheme="majorHAnsi"/>
                <w:spacing w:val="3"/>
                <w:sz w:val="24"/>
                <w:szCs w:val="24"/>
              </w:rPr>
              <w:t>Aw</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w w:val="102"/>
                <w:sz w:val="24"/>
                <w:szCs w:val="24"/>
              </w:rPr>
              <w:t>T</w:t>
            </w:r>
            <w:r w:rsidRPr="00A9702D">
              <w:rPr>
                <w:rFonts w:asciiTheme="majorHAnsi" w:eastAsia="Times New Roman" w:hAnsiTheme="majorHAnsi" w:cstheme="majorHAnsi"/>
                <w:spacing w:val="2"/>
                <w:w w:val="102"/>
                <w:sz w:val="24"/>
                <w:szCs w:val="24"/>
              </w:rPr>
              <w:t>yp</w:t>
            </w:r>
            <w:r w:rsidRPr="00A9702D">
              <w:rPr>
                <w:rFonts w:asciiTheme="majorHAnsi" w:eastAsia="Times New Roman" w:hAnsiTheme="majorHAnsi" w:cstheme="majorHAnsi"/>
                <w:w w:val="102"/>
                <w:sz w:val="24"/>
                <w:szCs w:val="24"/>
              </w:rPr>
              <w:t>e</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78459874" w14:textId="2FD3A108" w:rsidR="006540F8" w:rsidRPr="00A9702D" w:rsidRDefault="006540F8" w:rsidP="0032352A">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b/>
                <w:bCs/>
                <w:spacing w:val="3"/>
                <w:sz w:val="24"/>
                <w:szCs w:val="24"/>
              </w:rPr>
              <w:t xml:space="preserve"> </w:t>
            </w:r>
            <w:r w:rsidR="00B22F25" w:rsidRPr="00A9702D">
              <w:rPr>
                <w:rFonts w:asciiTheme="majorHAnsi" w:eastAsia="Times New Roman" w:hAnsiTheme="majorHAnsi" w:cstheme="majorHAnsi"/>
                <w:b/>
                <w:bCs/>
                <w:spacing w:val="3"/>
                <w:sz w:val="24"/>
                <w:szCs w:val="24"/>
              </w:rPr>
              <w:t>Consultancy Agreement</w:t>
            </w:r>
          </w:p>
        </w:tc>
      </w:tr>
      <w:tr w:rsidR="0097234B" w:rsidRPr="00A9702D" w14:paraId="1A23678E"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2DEDE842" w14:textId="68755199" w:rsidR="0097234B" w:rsidRPr="00A9702D" w:rsidRDefault="0097234B"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Selection Method</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1AF3E84C" w14:textId="1305C73B" w:rsidR="0097234B" w:rsidRPr="00A9702D" w:rsidRDefault="00796B9B" w:rsidP="0032352A">
            <w:pPr>
              <w:widowControl w:val="0"/>
              <w:spacing w:before="4" w:after="0" w:line="240" w:lineRule="auto"/>
              <w:ind w:right="-20"/>
              <w:rPr>
                <w:rFonts w:asciiTheme="majorHAnsi" w:eastAsia="Times New Roman" w:hAnsiTheme="majorHAnsi" w:cstheme="majorHAnsi"/>
                <w:b/>
                <w:bCs/>
                <w:spacing w:val="3"/>
                <w:sz w:val="24"/>
                <w:szCs w:val="24"/>
              </w:rPr>
            </w:pPr>
            <w:r w:rsidRPr="00796B9B">
              <w:rPr>
                <w:rFonts w:asciiTheme="majorHAnsi" w:eastAsia="Times New Roman" w:hAnsiTheme="majorHAnsi" w:cstheme="majorHAnsi"/>
                <w:b/>
                <w:bCs/>
                <w:spacing w:val="3"/>
                <w:sz w:val="24"/>
                <w:szCs w:val="24"/>
              </w:rPr>
              <w:t>Quality and Cost Based Selection (QCBS)</w:t>
            </w:r>
          </w:p>
        </w:tc>
      </w:tr>
      <w:tr w:rsidR="00F21B84" w:rsidRPr="00A9702D" w14:paraId="14B5E45D"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50EA4043" w14:textId="1BB6EBCF" w:rsidR="00F21B84" w:rsidRDefault="00F21B84"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Eligibility</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45B03A35" w14:textId="1ADC7778" w:rsidR="00F21B84" w:rsidRPr="00796B9B" w:rsidRDefault="005A2FC7" w:rsidP="0032352A">
            <w:pPr>
              <w:widowControl w:val="0"/>
              <w:spacing w:before="4" w:after="0" w:line="240" w:lineRule="auto"/>
              <w:ind w:right="-20"/>
              <w:rPr>
                <w:rFonts w:asciiTheme="majorHAnsi" w:eastAsia="Times New Roman" w:hAnsiTheme="majorHAnsi" w:cstheme="majorHAnsi"/>
                <w:b/>
                <w:bCs/>
                <w:spacing w:val="3"/>
                <w:sz w:val="24"/>
                <w:szCs w:val="24"/>
              </w:rPr>
            </w:pPr>
            <w:r>
              <w:rPr>
                <w:rFonts w:asciiTheme="majorHAnsi" w:eastAsia="Times New Roman" w:hAnsiTheme="majorHAnsi" w:cstheme="majorHAnsi"/>
                <w:b/>
                <w:bCs/>
                <w:spacing w:val="3"/>
                <w:sz w:val="24"/>
                <w:szCs w:val="24"/>
              </w:rPr>
              <w:t>Companies Registered in Rwanda Only</w:t>
            </w:r>
          </w:p>
        </w:tc>
      </w:tr>
      <w:tr w:rsidR="006540F8" w:rsidRPr="00A9702D" w14:paraId="0951E6C2" w14:textId="77777777" w:rsidTr="00ED1FE7">
        <w:trPr>
          <w:trHeight w:hRule="exact" w:val="7563"/>
        </w:trPr>
        <w:tc>
          <w:tcPr>
            <w:tcW w:w="3304" w:type="dxa"/>
            <w:tcBorders>
              <w:top w:val="single" w:sz="5" w:space="0" w:color="000000"/>
              <w:left w:val="single" w:sz="5" w:space="0" w:color="000000"/>
              <w:bottom w:val="single" w:sz="5" w:space="0" w:color="000000"/>
              <w:right w:val="single" w:sz="5" w:space="0" w:color="000000"/>
            </w:tcBorders>
          </w:tcPr>
          <w:p w14:paraId="2F01F9ED" w14:textId="77777777" w:rsidR="006540F8" w:rsidRPr="00A9702D"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lastRenderedPageBreak/>
              <w:t>Submission and Eva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ua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2"/>
                <w:sz w:val="24"/>
                <w:szCs w:val="24"/>
              </w:rPr>
              <w:t xml:space="preserve"> </w:t>
            </w:r>
            <w:r w:rsidRPr="00A9702D">
              <w:rPr>
                <w:rFonts w:asciiTheme="majorHAnsi" w:eastAsia="Times New Roman" w:hAnsiTheme="majorHAnsi" w:cstheme="majorHAnsi"/>
                <w:spacing w:val="3"/>
                <w:w w:val="102"/>
                <w:sz w:val="24"/>
                <w:szCs w:val="24"/>
              </w:rPr>
              <w:t>C</w:t>
            </w:r>
            <w:r w:rsidRPr="00A9702D">
              <w:rPr>
                <w:rFonts w:asciiTheme="majorHAnsi" w:eastAsia="Times New Roman" w:hAnsiTheme="majorHAnsi" w:cstheme="majorHAnsi"/>
                <w:spacing w:val="1"/>
                <w:w w:val="102"/>
                <w:sz w:val="24"/>
                <w:szCs w:val="24"/>
              </w:rPr>
              <w:t>rit</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1"/>
                <w:w w:val="102"/>
                <w:sz w:val="24"/>
                <w:szCs w:val="24"/>
              </w:rPr>
              <w:t>ri</w:t>
            </w:r>
            <w:r w:rsidRPr="00A9702D">
              <w:rPr>
                <w:rFonts w:asciiTheme="majorHAnsi" w:eastAsia="Times New Roman" w:hAnsiTheme="majorHAnsi" w:cstheme="majorHAnsi"/>
                <w:w w:val="102"/>
                <w:sz w:val="24"/>
                <w:szCs w:val="24"/>
              </w:rPr>
              <w:t>a</w:t>
            </w:r>
          </w:p>
        </w:tc>
        <w:tc>
          <w:tcPr>
            <w:tcW w:w="7252" w:type="dxa"/>
            <w:tcBorders>
              <w:top w:val="single" w:sz="5" w:space="0" w:color="000000"/>
              <w:left w:val="single" w:sz="5" w:space="0" w:color="000000"/>
              <w:bottom w:val="single" w:sz="5" w:space="0" w:color="000000"/>
              <w:right w:val="single" w:sz="5" w:space="0" w:color="000000"/>
            </w:tcBorders>
          </w:tcPr>
          <w:p w14:paraId="4230CE0B" w14:textId="77777777" w:rsidR="0032352A" w:rsidRPr="00A9702D" w:rsidRDefault="006540F8" w:rsidP="0032352A">
            <w:pPr>
              <w:jc w:val="both"/>
              <w:rPr>
                <w:rFonts w:asciiTheme="majorHAnsi" w:eastAsia="Calibri" w:hAnsiTheme="majorHAnsi" w:cstheme="majorHAnsi"/>
                <w:b/>
                <w:bCs/>
                <w:noProof/>
                <w:sz w:val="24"/>
                <w:szCs w:val="24"/>
              </w:rPr>
            </w:pPr>
            <w:r w:rsidRPr="00A9702D">
              <w:rPr>
                <w:rFonts w:asciiTheme="majorHAnsi" w:eastAsia="Times New Roman" w:hAnsiTheme="majorHAnsi" w:cstheme="majorHAnsi"/>
                <w:b/>
                <w:bCs/>
                <w:spacing w:val="4"/>
                <w:sz w:val="24"/>
                <w:szCs w:val="24"/>
              </w:rPr>
              <w:t xml:space="preserve"> </w:t>
            </w:r>
            <w:r w:rsidR="0032352A" w:rsidRPr="00A9702D">
              <w:rPr>
                <w:rFonts w:asciiTheme="majorHAnsi" w:eastAsia="Calibri" w:hAnsiTheme="majorHAnsi" w:cstheme="majorHAnsi"/>
                <w:b/>
                <w:bCs/>
                <w:noProof/>
                <w:sz w:val="24"/>
                <w:szCs w:val="24"/>
              </w:rPr>
              <w:t xml:space="preserve">Mandatory Eligibility Requirements: </w:t>
            </w:r>
          </w:p>
          <w:p w14:paraId="3A61ACD2"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Company profile.</w:t>
            </w:r>
          </w:p>
          <w:p w14:paraId="502FCCC7"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Trading license or Certificate of incorporation or Certificate of         Registration.</w:t>
            </w:r>
          </w:p>
          <w:p w14:paraId="54CFDBFD" w14:textId="1D59032B"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 xml:space="preserve">Tax clearance certificate (Applicable to firms registered in </w:t>
            </w:r>
            <w:r w:rsidR="00F20BB4">
              <w:rPr>
                <w:rFonts w:asciiTheme="majorHAnsi" w:eastAsia="Calibri" w:hAnsiTheme="majorHAnsi" w:cstheme="majorHAnsi"/>
                <w:color w:val="000000"/>
                <w:sz w:val="24"/>
                <w:szCs w:val="24"/>
              </w:rPr>
              <w:t>Rwanda</w:t>
            </w:r>
            <w:r w:rsidRPr="00F21B84">
              <w:rPr>
                <w:rFonts w:asciiTheme="majorHAnsi" w:eastAsia="Calibri" w:hAnsiTheme="majorHAnsi" w:cstheme="majorHAnsi"/>
                <w:color w:val="000000"/>
                <w:sz w:val="24"/>
                <w:szCs w:val="24"/>
              </w:rPr>
              <w:t>).</w:t>
            </w:r>
          </w:p>
          <w:p w14:paraId="45374FC1" w14:textId="6F3113EB" w:rsidR="00F21B84" w:rsidRPr="004010FD"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4010FD">
              <w:rPr>
                <w:rFonts w:asciiTheme="majorHAnsi" w:eastAsia="Calibri" w:hAnsiTheme="majorHAnsi" w:cstheme="majorHAnsi"/>
                <w:color w:val="000000"/>
                <w:sz w:val="24"/>
                <w:szCs w:val="24"/>
              </w:rPr>
              <w:t>Three references</w:t>
            </w:r>
            <w:r w:rsidR="004010FD" w:rsidRPr="004010FD">
              <w:rPr>
                <w:rFonts w:asciiTheme="majorHAnsi" w:eastAsia="Calibri" w:hAnsiTheme="majorHAnsi" w:cstheme="majorHAnsi"/>
                <w:color w:val="000000"/>
                <w:sz w:val="24"/>
                <w:szCs w:val="24"/>
              </w:rPr>
              <w:t xml:space="preserve"> contacts</w:t>
            </w:r>
            <w:r w:rsidRPr="004010FD">
              <w:rPr>
                <w:rFonts w:asciiTheme="majorHAnsi" w:eastAsia="Calibri" w:hAnsiTheme="majorHAnsi" w:cstheme="majorHAnsi"/>
                <w:color w:val="000000"/>
                <w:sz w:val="24"/>
                <w:szCs w:val="24"/>
              </w:rPr>
              <w:t xml:space="preserve"> of similar work carried out.</w:t>
            </w:r>
          </w:p>
          <w:p w14:paraId="75FB6698"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CVs of key personnel.</w:t>
            </w:r>
          </w:p>
          <w:p w14:paraId="602FBF55" w14:textId="77777777" w:rsidR="0032352A" w:rsidRPr="00A9702D" w:rsidRDefault="0032352A" w:rsidP="0032352A">
            <w:pPr>
              <w:jc w:val="both"/>
              <w:rPr>
                <w:rFonts w:asciiTheme="majorHAnsi" w:eastAsia="Times New Roman" w:hAnsiTheme="majorHAnsi" w:cstheme="majorHAnsi"/>
                <w:b/>
                <w:bCs/>
                <w:noProof/>
                <w:sz w:val="24"/>
                <w:szCs w:val="24"/>
              </w:rPr>
            </w:pPr>
            <w:r w:rsidRPr="00A9702D">
              <w:rPr>
                <w:rFonts w:asciiTheme="majorHAnsi" w:eastAsia="Times New Roman" w:hAnsiTheme="majorHAnsi" w:cstheme="majorHAnsi"/>
                <w:b/>
                <w:bCs/>
                <w:noProof/>
                <w:sz w:val="24"/>
                <w:szCs w:val="24"/>
              </w:rPr>
              <w:t xml:space="preserve">Evaluation Criteria </w:t>
            </w:r>
          </w:p>
          <w:p w14:paraId="360308EA" w14:textId="0ADF548A"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Organizational Capacity …...............................................</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..10%</w:t>
            </w:r>
          </w:p>
          <w:p w14:paraId="2D79CA02" w14:textId="06C9E83E"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Experience in similar assignments………….……………………</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.25%</w:t>
            </w:r>
          </w:p>
          <w:p w14:paraId="34476FC4" w14:textId="43F16A43"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Proposed approach, methodology and workplan….........</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w:t>
            </w:r>
            <w:r w:rsidR="000B6797">
              <w:rPr>
                <w:rFonts w:asciiTheme="majorHAnsi" w:hAnsiTheme="majorHAnsi" w:cstheme="majorHAnsi"/>
                <w:sz w:val="24"/>
                <w:szCs w:val="24"/>
              </w:rPr>
              <w:t>3</w:t>
            </w:r>
            <w:r w:rsidRPr="00ED1FE7">
              <w:rPr>
                <w:rFonts w:asciiTheme="majorHAnsi" w:hAnsiTheme="majorHAnsi" w:cstheme="majorHAnsi"/>
                <w:sz w:val="24"/>
                <w:szCs w:val="24"/>
              </w:rPr>
              <w:t>5%</w:t>
            </w:r>
          </w:p>
          <w:p w14:paraId="33977F28" w14:textId="582E3A02"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Experience and qualifications of key personnel ….........</w:t>
            </w:r>
            <w:r>
              <w:rPr>
                <w:rFonts w:asciiTheme="majorHAnsi" w:hAnsiTheme="majorHAnsi" w:cstheme="majorHAnsi"/>
                <w:sz w:val="24"/>
                <w:szCs w:val="24"/>
              </w:rPr>
              <w:t>.</w:t>
            </w:r>
            <w:r w:rsidRPr="00ED1FE7">
              <w:rPr>
                <w:rFonts w:asciiTheme="majorHAnsi" w:hAnsiTheme="majorHAnsi" w:cstheme="majorHAnsi"/>
                <w:sz w:val="24"/>
                <w:szCs w:val="24"/>
              </w:rPr>
              <w:t>.....</w:t>
            </w:r>
            <w:r w:rsidR="000B6797">
              <w:rPr>
                <w:rFonts w:asciiTheme="majorHAnsi" w:hAnsiTheme="majorHAnsi" w:cstheme="majorHAnsi"/>
                <w:sz w:val="24"/>
                <w:szCs w:val="24"/>
              </w:rPr>
              <w:t>3</w:t>
            </w:r>
            <w:r w:rsidRPr="00ED1FE7">
              <w:rPr>
                <w:rFonts w:asciiTheme="majorHAnsi" w:hAnsiTheme="majorHAnsi" w:cstheme="majorHAnsi"/>
                <w:sz w:val="24"/>
                <w:szCs w:val="24"/>
              </w:rPr>
              <w:t>0%</w:t>
            </w:r>
          </w:p>
          <w:p w14:paraId="55F5E9E9" w14:textId="345B1C5C" w:rsidR="00ED1FE7" w:rsidRPr="007E77A0" w:rsidRDefault="00ED1FE7" w:rsidP="00383503">
            <w:pPr>
              <w:numPr>
                <w:ilvl w:val="0"/>
                <w:numId w:val="6"/>
              </w:numPr>
              <w:contextualSpacing/>
              <w:rPr>
                <w:rFonts w:asciiTheme="majorHAnsi" w:hAnsiTheme="majorHAnsi" w:cstheme="majorHAnsi"/>
                <w:b/>
                <w:bCs/>
                <w:sz w:val="24"/>
                <w:szCs w:val="24"/>
              </w:rPr>
            </w:pPr>
            <w:r w:rsidRPr="007E77A0">
              <w:rPr>
                <w:rFonts w:asciiTheme="majorHAnsi" w:hAnsiTheme="majorHAnsi" w:cstheme="majorHAnsi"/>
                <w:b/>
                <w:bCs/>
                <w:sz w:val="24"/>
                <w:szCs w:val="24"/>
              </w:rPr>
              <w:t>Total: …................................................................................100%</w:t>
            </w:r>
          </w:p>
          <w:p w14:paraId="1BA9106E" w14:textId="77777777" w:rsidR="00746E37" w:rsidRPr="00A9702D" w:rsidRDefault="00746E37" w:rsidP="00746E37">
            <w:pPr>
              <w:spacing w:after="0" w:line="360" w:lineRule="auto"/>
              <w:contextualSpacing/>
              <w:rPr>
                <w:rFonts w:asciiTheme="majorHAnsi" w:hAnsiTheme="majorHAnsi" w:cstheme="majorHAnsi"/>
                <w:b/>
                <w:bCs/>
                <w:sz w:val="24"/>
                <w:szCs w:val="24"/>
              </w:rPr>
            </w:pPr>
            <w:r w:rsidRPr="00A9702D">
              <w:rPr>
                <w:rFonts w:asciiTheme="majorHAnsi" w:hAnsiTheme="majorHAnsi" w:cstheme="majorHAnsi"/>
                <w:b/>
                <w:bCs/>
                <w:sz w:val="24"/>
                <w:szCs w:val="24"/>
              </w:rPr>
              <w:t xml:space="preserve">NB.  </w:t>
            </w:r>
          </w:p>
          <w:p w14:paraId="3FE7FA0B" w14:textId="0B45F01F" w:rsidR="00746E37" w:rsidRPr="00ED1FE7" w:rsidRDefault="00746E37" w:rsidP="00383503">
            <w:pPr>
              <w:pStyle w:val="ListParagraph"/>
              <w:numPr>
                <w:ilvl w:val="0"/>
                <w:numId w:val="28"/>
              </w:numPr>
              <w:spacing w:after="0" w:line="360" w:lineRule="auto"/>
              <w:rPr>
                <w:rFonts w:asciiTheme="majorHAnsi" w:hAnsiTheme="majorHAnsi" w:cstheme="majorHAnsi"/>
                <w:sz w:val="24"/>
                <w:szCs w:val="24"/>
              </w:rPr>
            </w:pPr>
            <w:r w:rsidRPr="00ED1FE7">
              <w:rPr>
                <w:rFonts w:asciiTheme="majorHAnsi" w:hAnsiTheme="majorHAnsi" w:cstheme="majorHAnsi"/>
                <w:sz w:val="24"/>
                <w:szCs w:val="24"/>
              </w:rPr>
              <w:t xml:space="preserve">Minimum technical pass mark for technical evaluation is 75% </w:t>
            </w:r>
          </w:p>
          <w:p w14:paraId="6E10C851" w14:textId="41AA1411" w:rsidR="006540F8" w:rsidRPr="00774652" w:rsidRDefault="00746E37" w:rsidP="00383503">
            <w:pPr>
              <w:pStyle w:val="ListParagraph"/>
              <w:numPr>
                <w:ilvl w:val="0"/>
                <w:numId w:val="28"/>
              </w:numPr>
              <w:spacing w:after="0" w:line="360" w:lineRule="auto"/>
              <w:jc w:val="both"/>
              <w:rPr>
                <w:rFonts w:asciiTheme="majorHAnsi" w:eastAsia="Calibri" w:hAnsiTheme="majorHAnsi" w:cstheme="majorHAnsi"/>
                <w:sz w:val="24"/>
                <w:szCs w:val="24"/>
              </w:rPr>
            </w:pPr>
            <w:r w:rsidRPr="00ED1FE7">
              <w:rPr>
                <w:rFonts w:asciiTheme="majorHAnsi" w:hAnsiTheme="majorHAnsi" w:cstheme="majorHAnsi"/>
                <w:sz w:val="24"/>
                <w:szCs w:val="24"/>
              </w:rPr>
              <w:t xml:space="preserve">AGRA will negotiate with the </w:t>
            </w:r>
            <w:r w:rsidR="009A6AEB">
              <w:rPr>
                <w:rFonts w:asciiTheme="majorHAnsi" w:hAnsiTheme="majorHAnsi" w:cstheme="majorHAnsi"/>
                <w:sz w:val="24"/>
                <w:szCs w:val="24"/>
              </w:rPr>
              <w:t>firm</w:t>
            </w:r>
            <w:r w:rsidR="009A6AEB" w:rsidRPr="00ED1FE7">
              <w:rPr>
                <w:rFonts w:asciiTheme="majorHAnsi" w:hAnsiTheme="majorHAnsi" w:cstheme="majorHAnsi"/>
                <w:sz w:val="24"/>
                <w:szCs w:val="24"/>
              </w:rPr>
              <w:t xml:space="preserve"> </w:t>
            </w:r>
            <w:r w:rsidRPr="00ED1FE7">
              <w:rPr>
                <w:rFonts w:asciiTheme="majorHAnsi" w:hAnsiTheme="majorHAnsi" w:cstheme="majorHAnsi"/>
                <w:sz w:val="24"/>
                <w:szCs w:val="24"/>
              </w:rPr>
              <w:t xml:space="preserve">that attains </w:t>
            </w:r>
            <w:r w:rsidR="009A6AEB">
              <w:rPr>
                <w:rFonts w:asciiTheme="majorHAnsi" w:hAnsiTheme="majorHAnsi" w:cstheme="majorHAnsi"/>
                <w:sz w:val="24"/>
                <w:szCs w:val="24"/>
              </w:rPr>
              <w:t>a</w:t>
            </w:r>
            <w:r w:rsidRPr="00ED1FE7">
              <w:rPr>
                <w:rFonts w:asciiTheme="majorHAnsi" w:hAnsiTheme="majorHAnsi" w:cstheme="majorHAnsi"/>
                <w:sz w:val="24"/>
                <w:szCs w:val="24"/>
              </w:rPr>
              <w:t xml:space="preserve"> technical </w:t>
            </w:r>
            <w:r w:rsidR="009A6AEB">
              <w:rPr>
                <w:rFonts w:asciiTheme="majorHAnsi" w:hAnsiTheme="majorHAnsi" w:cstheme="majorHAnsi"/>
                <w:sz w:val="24"/>
                <w:szCs w:val="24"/>
              </w:rPr>
              <w:t xml:space="preserve">score </w:t>
            </w:r>
            <w:r w:rsidRPr="00ED1FE7">
              <w:rPr>
                <w:rFonts w:asciiTheme="majorHAnsi" w:hAnsiTheme="majorHAnsi" w:cstheme="majorHAnsi"/>
                <w:sz w:val="24"/>
                <w:szCs w:val="24"/>
              </w:rPr>
              <w:t>equal or above 75%.</w:t>
            </w:r>
          </w:p>
          <w:p w14:paraId="3AB6AFB2" w14:textId="77777777" w:rsidR="00774652" w:rsidRPr="00ED1FE7" w:rsidRDefault="00774652" w:rsidP="00774652">
            <w:pPr>
              <w:pStyle w:val="ListParagraph"/>
              <w:spacing w:after="0" w:line="360" w:lineRule="auto"/>
              <w:jc w:val="both"/>
              <w:rPr>
                <w:rFonts w:asciiTheme="majorHAnsi" w:eastAsia="Calibri" w:hAnsiTheme="majorHAnsi" w:cstheme="majorHAnsi"/>
                <w:sz w:val="24"/>
                <w:szCs w:val="24"/>
              </w:rPr>
            </w:pPr>
          </w:p>
          <w:p w14:paraId="0B9FB791" w14:textId="24A594C7" w:rsidR="00ED1FE7" w:rsidRPr="00ED1FE7" w:rsidRDefault="00774652" w:rsidP="00ED1FE7">
            <w:pPr>
              <w:spacing w:after="0" w:line="360" w:lineRule="auto"/>
              <w:ind w:left="360"/>
              <w:jc w:val="both"/>
              <w:rPr>
                <w:rFonts w:asciiTheme="majorHAnsi" w:eastAsia="Calibri" w:hAnsiTheme="majorHAnsi" w:cstheme="majorHAnsi"/>
                <w:b/>
                <w:bCs/>
                <w:sz w:val="24"/>
                <w:szCs w:val="24"/>
              </w:rPr>
            </w:pPr>
            <w:r w:rsidRPr="00774652">
              <w:rPr>
                <w:rFonts w:asciiTheme="majorHAnsi" w:eastAsia="Calibri" w:hAnsiTheme="majorHAnsi" w:cstheme="majorHAnsi"/>
                <w:b/>
                <w:bCs/>
                <w:sz w:val="24"/>
                <w:szCs w:val="24"/>
              </w:rPr>
              <w:t>Weightage: Technical – 90%, Financial – 10%</w:t>
            </w:r>
          </w:p>
        </w:tc>
      </w:tr>
    </w:tbl>
    <w:p w14:paraId="46895448" w14:textId="1D732227" w:rsidR="006540F8" w:rsidRPr="00A9702D" w:rsidRDefault="006540F8" w:rsidP="002A3636">
      <w:pPr>
        <w:jc w:val="both"/>
        <w:rPr>
          <w:rFonts w:asciiTheme="majorHAnsi" w:eastAsia="Times New Roman" w:hAnsiTheme="majorHAnsi" w:cstheme="majorHAnsi"/>
          <w:b/>
          <w:bCs/>
          <w:sz w:val="24"/>
          <w:szCs w:val="24"/>
        </w:rPr>
      </w:pPr>
    </w:p>
    <w:p w14:paraId="64F1FD65" w14:textId="3292F39E" w:rsidR="006540F8" w:rsidRPr="00A9702D" w:rsidRDefault="006540F8" w:rsidP="002A3636">
      <w:pPr>
        <w:jc w:val="both"/>
        <w:rPr>
          <w:rFonts w:asciiTheme="majorHAnsi" w:eastAsia="Times New Roman" w:hAnsiTheme="majorHAnsi" w:cstheme="majorHAnsi"/>
          <w:b/>
          <w:bCs/>
          <w:sz w:val="24"/>
          <w:szCs w:val="24"/>
        </w:rPr>
      </w:pPr>
    </w:p>
    <w:p w14:paraId="6B2CE93B" w14:textId="77777777" w:rsidR="000C2CDE" w:rsidRPr="00A9702D" w:rsidRDefault="000C2CDE" w:rsidP="002A3636">
      <w:pPr>
        <w:jc w:val="both"/>
        <w:rPr>
          <w:rFonts w:asciiTheme="majorHAnsi" w:eastAsia="Times New Roman" w:hAnsiTheme="majorHAnsi" w:cstheme="majorHAnsi"/>
          <w:b/>
          <w:bCs/>
          <w:sz w:val="24"/>
          <w:szCs w:val="24"/>
        </w:rPr>
      </w:pPr>
    </w:p>
    <w:p w14:paraId="551B2CD3" w14:textId="77777777" w:rsidR="000C2CDE" w:rsidRPr="00A9702D" w:rsidRDefault="000C2CDE" w:rsidP="002A3636">
      <w:pPr>
        <w:jc w:val="both"/>
        <w:rPr>
          <w:rFonts w:asciiTheme="majorHAnsi" w:eastAsia="Times New Roman" w:hAnsiTheme="majorHAnsi" w:cstheme="majorHAnsi"/>
          <w:b/>
          <w:bCs/>
          <w:sz w:val="24"/>
          <w:szCs w:val="24"/>
        </w:rPr>
      </w:pPr>
    </w:p>
    <w:p w14:paraId="4D5B4FBE" w14:textId="77777777" w:rsidR="000C2CDE" w:rsidRPr="00A9702D" w:rsidRDefault="000C2CDE" w:rsidP="002A3636">
      <w:pPr>
        <w:jc w:val="both"/>
        <w:rPr>
          <w:rFonts w:asciiTheme="majorHAnsi" w:eastAsia="Times New Roman" w:hAnsiTheme="majorHAnsi" w:cstheme="majorHAnsi"/>
          <w:b/>
          <w:bCs/>
          <w:sz w:val="24"/>
          <w:szCs w:val="24"/>
        </w:rPr>
      </w:pPr>
    </w:p>
    <w:p w14:paraId="326F2050" w14:textId="77777777" w:rsidR="000C2CDE" w:rsidRPr="00A9702D" w:rsidRDefault="000C2CDE" w:rsidP="002A3636">
      <w:pPr>
        <w:jc w:val="both"/>
        <w:rPr>
          <w:rFonts w:asciiTheme="majorHAnsi" w:eastAsia="Times New Roman" w:hAnsiTheme="majorHAnsi" w:cstheme="majorHAnsi"/>
          <w:b/>
          <w:bCs/>
          <w:sz w:val="24"/>
          <w:szCs w:val="24"/>
        </w:rPr>
      </w:pPr>
    </w:p>
    <w:p w14:paraId="23B191EF" w14:textId="7A94AC2A" w:rsidR="000C2CDE" w:rsidRDefault="000C2CDE" w:rsidP="002A3636">
      <w:pPr>
        <w:jc w:val="both"/>
        <w:rPr>
          <w:rFonts w:asciiTheme="majorHAnsi" w:eastAsia="Times New Roman" w:hAnsiTheme="majorHAnsi" w:cstheme="majorHAnsi"/>
          <w:b/>
          <w:bCs/>
          <w:sz w:val="24"/>
          <w:szCs w:val="24"/>
        </w:rPr>
      </w:pPr>
    </w:p>
    <w:p w14:paraId="349DAF56" w14:textId="205C3542" w:rsidR="00B22AE5" w:rsidRDefault="00B22AE5" w:rsidP="002A3636">
      <w:pPr>
        <w:jc w:val="both"/>
        <w:rPr>
          <w:rFonts w:asciiTheme="majorHAnsi" w:eastAsia="Times New Roman" w:hAnsiTheme="majorHAnsi" w:cstheme="majorHAnsi"/>
          <w:b/>
          <w:bCs/>
          <w:sz w:val="24"/>
          <w:szCs w:val="24"/>
        </w:rPr>
      </w:pPr>
    </w:p>
    <w:p w14:paraId="0C73F59A" w14:textId="57A1D981" w:rsidR="00B22AE5" w:rsidRDefault="00B22AE5" w:rsidP="002A3636">
      <w:pPr>
        <w:jc w:val="both"/>
        <w:rPr>
          <w:rFonts w:asciiTheme="majorHAnsi" w:eastAsia="Times New Roman" w:hAnsiTheme="majorHAnsi" w:cstheme="majorHAnsi"/>
          <w:b/>
          <w:bCs/>
          <w:sz w:val="24"/>
          <w:szCs w:val="24"/>
        </w:rPr>
      </w:pPr>
    </w:p>
    <w:p w14:paraId="77220B6B" w14:textId="77777777" w:rsidR="00B22AE5" w:rsidRPr="00A9702D" w:rsidRDefault="00B22AE5" w:rsidP="002A3636">
      <w:pPr>
        <w:jc w:val="both"/>
        <w:rPr>
          <w:rFonts w:asciiTheme="majorHAnsi" w:eastAsia="Times New Roman" w:hAnsiTheme="majorHAnsi" w:cstheme="majorHAnsi"/>
          <w:b/>
          <w:bCs/>
          <w:sz w:val="24"/>
          <w:szCs w:val="24"/>
        </w:rPr>
      </w:pPr>
    </w:p>
    <w:p w14:paraId="7DCADD00" w14:textId="77777777" w:rsidR="000C2CDE" w:rsidRPr="00A9702D" w:rsidRDefault="000C2CDE" w:rsidP="002A3636">
      <w:pPr>
        <w:jc w:val="both"/>
        <w:rPr>
          <w:rFonts w:asciiTheme="majorHAnsi" w:eastAsia="Times New Roman" w:hAnsiTheme="majorHAnsi" w:cstheme="majorHAnsi"/>
          <w:b/>
          <w:bCs/>
          <w:sz w:val="24"/>
          <w:szCs w:val="24"/>
        </w:rPr>
      </w:pPr>
    </w:p>
    <w:p w14:paraId="4B17D90A" w14:textId="77777777" w:rsidR="0054536E" w:rsidRPr="00127251" w:rsidRDefault="0054536E" w:rsidP="00983F71">
      <w:pPr>
        <w:pStyle w:val="ListParagraph"/>
        <w:numPr>
          <w:ilvl w:val="0"/>
          <w:numId w:val="1"/>
        </w:numPr>
        <w:spacing w:line="360" w:lineRule="auto"/>
        <w:rPr>
          <w:rFonts w:asciiTheme="majorHAnsi" w:hAnsiTheme="majorHAnsi" w:cstheme="majorHAnsi"/>
          <w:b/>
          <w:bCs/>
          <w:sz w:val="24"/>
          <w:szCs w:val="24"/>
        </w:rPr>
      </w:pPr>
      <w:r w:rsidRPr="00127251">
        <w:rPr>
          <w:rFonts w:asciiTheme="majorHAnsi" w:hAnsiTheme="majorHAnsi" w:cstheme="majorHAnsi"/>
          <w:b/>
          <w:bCs/>
          <w:sz w:val="24"/>
          <w:szCs w:val="24"/>
        </w:rPr>
        <w:lastRenderedPageBreak/>
        <w:t>Background</w:t>
      </w:r>
    </w:p>
    <w:p w14:paraId="6A224B45" w14:textId="77777777" w:rsidR="007A6267" w:rsidRPr="007A6267" w:rsidRDefault="007A6267" w:rsidP="007A6267">
      <w:pPr>
        <w:spacing w:after="0" w:line="276" w:lineRule="auto"/>
        <w:jc w:val="both"/>
        <w:rPr>
          <w:rFonts w:asciiTheme="majorHAnsi" w:eastAsia="Times New Roman" w:hAnsiTheme="majorHAnsi" w:cstheme="majorHAnsi"/>
          <w:bCs/>
          <w:sz w:val="24"/>
          <w:szCs w:val="24"/>
        </w:rPr>
      </w:pPr>
      <w:r w:rsidRPr="007A6267">
        <w:rPr>
          <w:rFonts w:asciiTheme="majorHAnsi" w:eastAsia="Times New Roman" w:hAnsiTheme="majorHAnsi" w:cstheme="majorHAnsi"/>
          <w:bCs/>
          <w:sz w:val="24"/>
          <w:szCs w:val="24"/>
        </w:rPr>
        <w:t>In her 5-year strategy, AGRA in Rwanda plans to prioritize agricultural SMEs’ competitiveness and sustainable access to support services as a key driver for the Inclusive Agricultural Transformation. Competitive SMEs are key in making the agricultural sector a contributor to growth and enable government to withdraw as an actor from the agricultural sector.</w:t>
      </w:r>
    </w:p>
    <w:p w14:paraId="40AE7586" w14:textId="63F933D4" w:rsidR="007A6267" w:rsidRPr="007A6267" w:rsidRDefault="007A6267" w:rsidP="007A6267">
      <w:pPr>
        <w:spacing w:after="0" w:line="276" w:lineRule="auto"/>
        <w:jc w:val="both"/>
        <w:rPr>
          <w:rFonts w:asciiTheme="majorHAnsi" w:eastAsia="Times New Roman" w:hAnsiTheme="majorHAnsi" w:cstheme="majorHAnsi"/>
          <w:bCs/>
          <w:sz w:val="24"/>
          <w:szCs w:val="24"/>
        </w:rPr>
      </w:pPr>
      <w:r w:rsidRPr="007A6267">
        <w:rPr>
          <w:rFonts w:asciiTheme="majorHAnsi" w:eastAsia="Times New Roman" w:hAnsiTheme="majorHAnsi" w:cstheme="majorHAnsi"/>
          <w:bCs/>
          <w:sz w:val="24"/>
          <w:szCs w:val="24"/>
        </w:rPr>
        <w:t xml:space="preserve">AGRA Rwanda’s delivery model is to work through agribusiness partnerships organized in a consortium model. A consortium will be comprised of private and public sector actors that provide a range of farm services and market linkages to smallholder farmers growing various crops. Services to be provided by the consortia will include but not limited to facilitating access to markets, post-harvest training, supply of inputs and tools (fertilizer, seeds, crop protection products, post-harvest handling technologies, </w:t>
      </w:r>
      <w:r w:rsidR="004F4E5C" w:rsidRPr="007A6267">
        <w:rPr>
          <w:rFonts w:asciiTheme="majorHAnsi" w:eastAsia="Times New Roman" w:hAnsiTheme="majorHAnsi" w:cstheme="majorHAnsi"/>
          <w:bCs/>
          <w:sz w:val="24"/>
          <w:szCs w:val="24"/>
        </w:rPr>
        <w:t>etc.</w:t>
      </w:r>
      <w:r w:rsidRPr="007A6267">
        <w:rPr>
          <w:rFonts w:asciiTheme="majorHAnsi" w:eastAsia="Times New Roman" w:hAnsiTheme="majorHAnsi" w:cstheme="majorHAnsi"/>
          <w:bCs/>
          <w:sz w:val="24"/>
          <w:szCs w:val="24"/>
        </w:rPr>
        <w:t xml:space="preserve">), machinery, finance, business development and extension services. </w:t>
      </w:r>
    </w:p>
    <w:p w14:paraId="7FDF7F40" w14:textId="1DDB8515" w:rsidR="007A6267" w:rsidRPr="007A6267" w:rsidRDefault="007A6267" w:rsidP="007A6267">
      <w:pPr>
        <w:spacing w:after="0" w:line="276" w:lineRule="auto"/>
        <w:jc w:val="both"/>
        <w:rPr>
          <w:rFonts w:asciiTheme="majorHAnsi" w:eastAsia="Times New Roman" w:hAnsiTheme="majorHAnsi" w:cstheme="majorHAnsi"/>
          <w:bCs/>
          <w:sz w:val="24"/>
          <w:szCs w:val="24"/>
        </w:rPr>
      </w:pPr>
      <w:r w:rsidRPr="007A6267">
        <w:rPr>
          <w:rFonts w:asciiTheme="majorHAnsi" w:eastAsia="Times New Roman" w:hAnsiTheme="majorHAnsi" w:cstheme="majorHAnsi"/>
          <w:bCs/>
          <w:sz w:val="24"/>
          <w:szCs w:val="24"/>
        </w:rPr>
        <w:t>The country program will encourage and incentivize market off-takers (</w:t>
      </w:r>
      <w:r w:rsidR="004F4E5C" w:rsidRPr="007A6267">
        <w:rPr>
          <w:rFonts w:asciiTheme="majorHAnsi" w:eastAsia="Times New Roman" w:hAnsiTheme="majorHAnsi" w:cstheme="majorHAnsi"/>
          <w:bCs/>
          <w:sz w:val="24"/>
          <w:szCs w:val="24"/>
        </w:rPr>
        <w:t>e.g.,</w:t>
      </w:r>
      <w:r w:rsidRPr="007A6267">
        <w:rPr>
          <w:rFonts w:asciiTheme="majorHAnsi" w:eastAsia="Times New Roman" w:hAnsiTheme="majorHAnsi" w:cstheme="majorHAnsi"/>
          <w:bCs/>
          <w:sz w:val="24"/>
          <w:szCs w:val="24"/>
        </w:rPr>
        <w:t xml:space="preserve"> buyers, aggregators, millers/processors who will in turn guarantee market linkages) to become a Lead Firm that further invests in the supply chain, while at the same time supporting smallholder farmers’ access to markets, inputs and tools, extension services and finance.</w:t>
      </w:r>
    </w:p>
    <w:p w14:paraId="3C21B7D5" w14:textId="77777777" w:rsidR="007A6267" w:rsidRPr="007A6267" w:rsidRDefault="007A6267" w:rsidP="007A6267">
      <w:pPr>
        <w:spacing w:after="0" w:line="276" w:lineRule="auto"/>
        <w:jc w:val="both"/>
        <w:rPr>
          <w:rFonts w:asciiTheme="majorHAnsi" w:eastAsia="Times New Roman" w:hAnsiTheme="majorHAnsi" w:cstheme="majorHAnsi"/>
          <w:bCs/>
          <w:sz w:val="24"/>
          <w:szCs w:val="24"/>
        </w:rPr>
      </w:pPr>
      <w:r w:rsidRPr="007A6267">
        <w:rPr>
          <w:rFonts w:asciiTheme="majorHAnsi" w:eastAsia="Times New Roman" w:hAnsiTheme="majorHAnsi" w:cstheme="majorHAnsi"/>
          <w:bCs/>
          <w:sz w:val="24"/>
          <w:szCs w:val="24"/>
        </w:rPr>
        <w:t>We recognize that agricultural markets and value chains are changing rapidly, both locally and globally. New demand patterns among consumers, novel production processes, and innovative marketing practices are all shaping how value is created from primary products to the final consumer. All these dynamics need to be captured to inform interventions. Market data and information is crucial for a robust food system. However, the lack of information and unavailability of input and output market data poses significant challenges for stakeholders, especially when designing inclusive supply chain interventions in different value chains and geographies, hence limiting their ability to make informed and relevant decisions.</w:t>
      </w:r>
    </w:p>
    <w:p w14:paraId="794EBB7D" w14:textId="74962A56" w:rsidR="00127251" w:rsidRDefault="007A6267" w:rsidP="007A6267">
      <w:pPr>
        <w:spacing w:after="0" w:line="276" w:lineRule="auto"/>
        <w:jc w:val="both"/>
        <w:rPr>
          <w:rFonts w:asciiTheme="majorHAnsi" w:eastAsia="Times New Roman" w:hAnsiTheme="majorHAnsi" w:cstheme="majorHAnsi"/>
          <w:bCs/>
          <w:sz w:val="24"/>
          <w:szCs w:val="24"/>
        </w:rPr>
      </w:pPr>
      <w:r w:rsidRPr="007A6267">
        <w:rPr>
          <w:rFonts w:asciiTheme="majorHAnsi" w:eastAsia="Times New Roman" w:hAnsiTheme="majorHAnsi" w:cstheme="majorHAnsi"/>
          <w:bCs/>
          <w:sz w:val="24"/>
          <w:szCs w:val="24"/>
        </w:rPr>
        <w:t>To address this challenge, AGRA Rwanda would like to conduct a comprehensive analysis of both input and output markets for target value chains. Data collected is expected to support relevant stakeholders in getting a better understanding of locations, commodities, capacities, distribution of target value chains.</w:t>
      </w:r>
    </w:p>
    <w:p w14:paraId="7FD4E515" w14:textId="77777777" w:rsidR="00B64753" w:rsidRPr="00B64753" w:rsidRDefault="00B64753" w:rsidP="00B64753">
      <w:pPr>
        <w:spacing w:line="240" w:lineRule="auto"/>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 xml:space="preserve">Over the course of implementing our food systems transformation strategy, several key bottlenecks have been identified and need to be addressed to achieve sustainable market led transformational goals; these are: </w:t>
      </w:r>
    </w:p>
    <w:p w14:paraId="25655722" w14:textId="77777777" w:rsidR="00B64753" w:rsidRPr="00B64753" w:rsidRDefault="00B64753" w:rsidP="00383503">
      <w:pPr>
        <w:numPr>
          <w:ilvl w:val="0"/>
          <w:numId w:val="36"/>
        </w:numPr>
        <w:spacing w:line="240" w:lineRule="auto"/>
        <w:contextualSpacing/>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 xml:space="preserve">Thin markets for most commodities. Most of the market actors are small, unstructured, and informal entities. SMEs in the agricultural sector are small and informal. Their contribution in the food system is not visible.  </w:t>
      </w:r>
    </w:p>
    <w:p w14:paraId="3BCC7A9C" w14:textId="77777777" w:rsidR="00B64753" w:rsidRPr="00B64753" w:rsidRDefault="00B64753" w:rsidP="00383503">
      <w:pPr>
        <w:numPr>
          <w:ilvl w:val="0"/>
          <w:numId w:val="36"/>
        </w:numPr>
        <w:spacing w:line="240" w:lineRule="auto"/>
        <w:contextualSpacing/>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Less understanding, utilization, and coordination among existing marketing infrastructures, how they could complement each other for the market led transformation interventions to gain the most out of it.</w:t>
      </w:r>
    </w:p>
    <w:p w14:paraId="2E88828C" w14:textId="77777777" w:rsidR="00B64753" w:rsidRPr="00B64753" w:rsidRDefault="00B64753" w:rsidP="00383503">
      <w:pPr>
        <w:numPr>
          <w:ilvl w:val="0"/>
          <w:numId w:val="36"/>
        </w:numPr>
        <w:spacing w:line="240" w:lineRule="auto"/>
        <w:contextualSpacing/>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 xml:space="preserve">Limited and little understanding of market requirements and/or how to respond to those requirements, by the SHFs. </w:t>
      </w:r>
    </w:p>
    <w:p w14:paraId="46050076" w14:textId="77777777" w:rsidR="00B64753" w:rsidRPr="00B64753" w:rsidRDefault="00B64753" w:rsidP="00383503">
      <w:pPr>
        <w:numPr>
          <w:ilvl w:val="0"/>
          <w:numId w:val="36"/>
        </w:numPr>
        <w:spacing w:line="240" w:lineRule="auto"/>
        <w:contextualSpacing/>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 xml:space="preserve">High costs associated with procuring commodities from smallholder farmers coupled with limited success of aggregation centers </w:t>
      </w:r>
    </w:p>
    <w:p w14:paraId="48EF9345" w14:textId="77777777" w:rsidR="00B64753" w:rsidRPr="00B64753" w:rsidRDefault="00B64753" w:rsidP="00383503">
      <w:pPr>
        <w:numPr>
          <w:ilvl w:val="0"/>
          <w:numId w:val="36"/>
        </w:numPr>
        <w:spacing w:line="240" w:lineRule="auto"/>
        <w:contextualSpacing/>
        <w:jc w:val="both"/>
        <w:rPr>
          <w:rFonts w:asciiTheme="majorHAnsi" w:hAnsiTheme="majorHAnsi" w:cstheme="majorHAnsi"/>
          <w:kern w:val="2"/>
          <w:sz w:val="24"/>
          <w:szCs w:val="24"/>
          <w14:ligatures w14:val="standardContextual"/>
        </w:rPr>
      </w:pPr>
      <w:r w:rsidRPr="00B64753">
        <w:rPr>
          <w:rFonts w:asciiTheme="majorHAnsi" w:hAnsiTheme="majorHAnsi" w:cstheme="majorHAnsi"/>
          <w:kern w:val="2"/>
          <w:sz w:val="24"/>
          <w:szCs w:val="24"/>
          <w14:ligatures w14:val="standardContextual"/>
        </w:rPr>
        <w:t xml:space="preserve">Limited innovation among value chain actors thus analysis and recommendations on building capacity for value chain innovations and enterprise development is very vital. </w:t>
      </w:r>
    </w:p>
    <w:p w14:paraId="57120457" w14:textId="77777777" w:rsidR="00B64753" w:rsidRDefault="00B64753" w:rsidP="007A6267">
      <w:pPr>
        <w:spacing w:after="0" w:line="276" w:lineRule="auto"/>
        <w:jc w:val="both"/>
        <w:rPr>
          <w:rFonts w:asciiTheme="majorHAnsi" w:eastAsia="Times New Roman" w:hAnsiTheme="majorHAnsi" w:cstheme="majorHAnsi"/>
          <w:bCs/>
          <w:sz w:val="24"/>
          <w:szCs w:val="24"/>
        </w:rPr>
      </w:pPr>
    </w:p>
    <w:p w14:paraId="06AD88EC" w14:textId="77777777" w:rsidR="007A6267" w:rsidRPr="00127251" w:rsidRDefault="007A6267" w:rsidP="007A6267">
      <w:pPr>
        <w:spacing w:after="0" w:line="276" w:lineRule="auto"/>
        <w:jc w:val="both"/>
        <w:rPr>
          <w:rFonts w:asciiTheme="majorHAnsi" w:eastAsia="Times New Roman" w:hAnsiTheme="majorHAnsi" w:cstheme="majorHAnsi"/>
          <w:sz w:val="24"/>
          <w:szCs w:val="24"/>
        </w:rPr>
      </w:pPr>
    </w:p>
    <w:p w14:paraId="5C7B9DE0"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hAnsiTheme="majorHAnsi" w:cstheme="majorHAnsi"/>
          <w:b/>
          <w:bCs/>
          <w:sz w:val="24"/>
          <w:szCs w:val="24"/>
        </w:rPr>
        <w:t>Objectives</w:t>
      </w:r>
      <w:r w:rsidRPr="00127251">
        <w:rPr>
          <w:rFonts w:asciiTheme="majorHAnsi" w:eastAsia="Times New Roman" w:hAnsiTheme="majorHAnsi" w:cstheme="majorHAnsi"/>
          <w:b/>
          <w:bCs/>
          <w:sz w:val="24"/>
          <w:szCs w:val="24"/>
        </w:rPr>
        <w:t xml:space="preserve"> of the Consultancy </w:t>
      </w:r>
    </w:p>
    <w:p w14:paraId="0D6470C5" w14:textId="5B24F9A5" w:rsidR="00127251" w:rsidRPr="00127251" w:rsidRDefault="00127251" w:rsidP="00127251">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objectives of this consultancy are t</w:t>
      </w:r>
      <w:r w:rsidR="009071C6">
        <w:rPr>
          <w:rFonts w:asciiTheme="majorHAnsi" w:eastAsia="Times New Roman" w:hAnsiTheme="majorHAnsi" w:cstheme="majorHAnsi"/>
          <w:sz w:val="24"/>
          <w:szCs w:val="24"/>
        </w:rPr>
        <w:t>o</w:t>
      </w:r>
      <w:r w:rsidRPr="00127251">
        <w:rPr>
          <w:rFonts w:asciiTheme="majorHAnsi" w:eastAsia="Times New Roman" w:hAnsiTheme="majorHAnsi" w:cstheme="majorHAnsi"/>
          <w:sz w:val="24"/>
          <w:szCs w:val="24"/>
        </w:rPr>
        <w:t xml:space="preserve">: </w:t>
      </w:r>
    </w:p>
    <w:p w14:paraId="414D5372" w14:textId="77777777" w:rsidR="00FC65D1" w:rsidRPr="00FC65D1" w:rsidRDefault="00FC65D1" w:rsidP="00FC65D1">
      <w:pPr>
        <w:spacing w:after="0" w:line="276" w:lineRule="auto"/>
        <w:ind w:left="720"/>
        <w:jc w:val="both"/>
        <w:rPr>
          <w:rFonts w:asciiTheme="majorHAnsi" w:eastAsia="Times New Roman" w:hAnsiTheme="majorHAnsi" w:cstheme="majorHAnsi"/>
          <w:sz w:val="24"/>
          <w:szCs w:val="24"/>
        </w:rPr>
      </w:pPr>
      <w:r w:rsidRPr="00FC65D1">
        <w:rPr>
          <w:rFonts w:asciiTheme="majorHAnsi" w:eastAsia="Times New Roman" w:hAnsiTheme="majorHAnsi" w:cstheme="majorHAnsi"/>
          <w:sz w:val="24"/>
          <w:szCs w:val="24"/>
        </w:rPr>
        <w:t xml:space="preserve">1) To carry out a comprehensive assessment of market actors in the input and output markets of selected value chains (maize, beans, potatoes, soya bean, poultry, French beans, tomatoes, chilies, peppers, passion fruits, avocado). </w:t>
      </w:r>
    </w:p>
    <w:p w14:paraId="30CC3D82" w14:textId="77777777" w:rsidR="00FC65D1" w:rsidRPr="00FC65D1" w:rsidRDefault="00FC65D1" w:rsidP="00FC65D1">
      <w:pPr>
        <w:spacing w:after="0" w:line="276" w:lineRule="auto"/>
        <w:ind w:left="720"/>
        <w:jc w:val="both"/>
        <w:rPr>
          <w:rFonts w:asciiTheme="majorHAnsi" w:eastAsia="Times New Roman" w:hAnsiTheme="majorHAnsi" w:cstheme="majorHAnsi"/>
          <w:sz w:val="24"/>
          <w:szCs w:val="24"/>
        </w:rPr>
      </w:pPr>
      <w:r w:rsidRPr="00FC65D1">
        <w:rPr>
          <w:rFonts w:asciiTheme="majorHAnsi" w:eastAsia="Times New Roman" w:hAnsiTheme="majorHAnsi" w:cstheme="majorHAnsi"/>
          <w:sz w:val="24"/>
          <w:szCs w:val="24"/>
        </w:rPr>
        <w:t xml:space="preserve">2) To carry out organizational capacity assessment for selected market actors both in inputs and outputs markets with a focus on youth and women led enterprises (actors). </w:t>
      </w:r>
    </w:p>
    <w:p w14:paraId="13929DC7" w14:textId="77777777" w:rsidR="00127251" w:rsidRPr="00127251" w:rsidRDefault="00127251" w:rsidP="00127251">
      <w:pPr>
        <w:spacing w:after="0" w:line="276" w:lineRule="auto"/>
        <w:jc w:val="both"/>
        <w:rPr>
          <w:rFonts w:asciiTheme="majorHAnsi" w:eastAsia="Times New Roman" w:hAnsiTheme="majorHAnsi" w:cstheme="majorHAnsi"/>
          <w:sz w:val="24"/>
          <w:szCs w:val="24"/>
        </w:rPr>
      </w:pPr>
    </w:p>
    <w:p w14:paraId="7ABBA9F7"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Scope of Work</w:t>
      </w:r>
    </w:p>
    <w:p w14:paraId="0C745E4C" w14:textId="0A1850D3" w:rsidR="00127251" w:rsidRPr="00127251" w:rsidRDefault="00127251" w:rsidP="00127251">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The </w:t>
      </w:r>
      <w:r w:rsidR="000672AE">
        <w:rPr>
          <w:rFonts w:asciiTheme="majorHAnsi" w:eastAsia="Times New Roman" w:hAnsiTheme="majorHAnsi" w:cstheme="majorHAnsi"/>
          <w:sz w:val="24"/>
          <w:szCs w:val="24"/>
        </w:rPr>
        <w:t>firm</w:t>
      </w:r>
      <w:r w:rsidRPr="00127251">
        <w:rPr>
          <w:rFonts w:asciiTheme="majorHAnsi" w:eastAsia="Times New Roman" w:hAnsiTheme="majorHAnsi" w:cstheme="majorHAnsi"/>
          <w:sz w:val="24"/>
          <w:szCs w:val="24"/>
        </w:rPr>
        <w:t xml:space="preserve"> will be responsible for the following tasks:</w:t>
      </w:r>
    </w:p>
    <w:p w14:paraId="34C77BFC" w14:textId="77777777" w:rsidR="0037463A" w:rsidRPr="0037463A" w:rsidRDefault="0037463A" w:rsidP="00383503">
      <w:pPr>
        <w:numPr>
          <w:ilvl w:val="0"/>
          <w:numId w:val="29"/>
        </w:numPr>
        <w:spacing w:after="0"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Conduct stakeholders mapping to define and identify key private sector actors relevant to the selected crops.</w:t>
      </w:r>
    </w:p>
    <w:p w14:paraId="63EC3036" w14:textId="77777777" w:rsidR="0037463A" w:rsidRPr="0037463A" w:rsidRDefault="0037463A" w:rsidP="00383503">
      <w:pPr>
        <w:numPr>
          <w:ilvl w:val="0"/>
          <w:numId w:val="29"/>
        </w:numPr>
        <w:spacing w:after="0"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Identify and profile trading platforms both in the input and output markets that are operational in Rwanda.</w:t>
      </w:r>
    </w:p>
    <w:p w14:paraId="77027443" w14:textId="6CBB3D70"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Identify and profile key buyers for each value chains and in each geography. The profile will include name of the buyer, contact details, location, service(s) offered, requirements in terms of volume, quality, type, price, etc.; sourcing channels and areas, handling/storage/processing capacity, destination/end markets, kind of equipment, fortification, registration status and ownership, employees, farmers supported (if any), growth projections, etc.</w:t>
      </w:r>
    </w:p>
    <w:p w14:paraId="343316B7" w14:textId="77777777"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Identify and profile agro dealers and their supply chains. The profile will include name of agro dealer, contact details, inputs offered, services offered, volumes sold per season, average prices and farmer networks they supply to.</w:t>
      </w:r>
    </w:p>
    <w:p w14:paraId="26FB455F" w14:textId="60131CE9"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Identify capacity gaps and advise on capacity and capability strengthening (institutional, human resource; business/entrepreneurial skills; regulatory and quality assurance, procedures, ICT, etc.).</w:t>
      </w:r>
    </w:p>
    <w:p w14:paraId="10A10DA7" w14:textId="77777777"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Determine what is required in terms of infrastructure (information management; access to technologies; land; equipment’s and marketing channels) both in the public and private space.</w:t>
      </w:r>
    </w:p>
    <w:p w14:paraId="0D9585BB" w14:textId="77777777"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 xml:space="preserve">Analyze economics of smallholder production for each of the selected crops and establish break even prices. </w:t>
      </w:r>
    </w:p>
    <w:p w14:paraId="3C38040A" w14:textId="77777777"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Carry out Organizational Capacity Assessment specifically for successful enterprises that will partner with AGRA in implementation of its Rwanda strategy.</w:t>
      </w:r>
    </w:p>
    <w:p w14:paraId="4BFFDACF" w14:textId="77777777"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Determine mechanisms for streamlining business environment for private sector operations for the interest of serving the needs of farmers’ profitable markets.</w:t>
      </w:r>
    </w:p>
    <w:p w14:paraId="317A159C" w14:textId="22A30060" w:rsidR="0037463A" w:rsidRPr="0037463A" w:rsidRDefault="0037463A" w:rsidP="00383503">
      <w:pPr>
        <w:numPr>
          <w:ilvl w:val="0"/>
          <w:numId w:val="29"/>
        </w:numPr>
        <w:spacing w:line="240" w:lineRule="auto"/>
        <w:contextualSpacing/>
        <w:jc w:val="both"/>
        <w:rPr>
          <w:rFonts w:asciiTheme="majorHAnsi" w:hAnsiTheme="majorHAnsi" w:cstheme="majorHAnsi"/>
          <w:kern w:val="2"/>
          <w:sz w:val="24"/>
          <w:szCs w:val="24"/>
          <w14:ligatures w14:val="standardContextual"/>
        </w:rPr>
      </w:pPr>
      <w:r w:rsidRPr="0037463A">
        <w:rPr>
          <w:rFonts w:asciiTheme="majorHAnsi" w:hAnsiTheme="majorHAnsi" w:cstheme="majorHAnsi"/>
          <w:kern w:val="2"/>
          <w:sz w:val="24"/>
          <w:szCs w:val="24"/>
          <w14:ligatures w14:val="standardContextual"/>
        </w:rPr>
        <w:t>Suggest measures to strengthen the enabling environment e.g., proposals for restructuring and reorganization marketing systems. What needs to change in terms of policy, mandates, roles and responsibilities?</w:t>
      </w:r>
    </w:p>
    <w:p w14:paraId="6E940BBB" w14:textId="77777777" w:rsidR="00127251" w:rsidRDefault="00127251" w:rsidP="009C67CF">
      <w:pPr>
        <w:spacing w:after="0" w:line="276" w:lineRule="auto"/>
        <w:jc w:val="both"/>
        <w:rPr>
          <w:rFonts w:asciiTheme="majorHAnsi" w:eastAsia="Times New Roman" w:hAnsiTheme="majorHAnsi" w:cstheme="majorHAnsi"/>
          <w:sz w:val="24"/>
          <w:szCs w:val="24"/>
        </w:rPr>
      </w:pPr>
    </w:p>
    <w:p w14:paraId="254AB4F9" w14:textId="77777777" w:rsidR="00383503" w:rsidRDefault="00383503" w:rsidP="009C67CF">
      <w:pPr>
        <w:spacing w:after="0" w:line="276" w:lineRule="auto"/>
        <w:jc w:val="both"/>
        <w:rPr>
          <w:rFonts w:asciiTheme="majorHAnsi" w:eastAsia="Times New Roman" w:hAnsiTheme="majorHAnsi" w:cstheme="majorHAnsi"/>
          <w:sz w:val="24"/>
          <w:szCs w:val="24"/>
        </w:rPr>
      </w:pPr>
    </w:p>
    <w:p w14:paraId="28807223" w14:textId="77777777" w:rsidR="00383503" w:rsidRPr="00127251" w:rsidRDefault="00383503" w:rsidP="009C67CF">
      <w:pPr>
        <w:spacing w:after="0" w:line="276" w:lineRule="auto"/>
        <w:jc w:val="both"/>
        <w:rPr>
          <w:rFonts w:asciiTheme="majorHAnsi" w:eastAsia="Times New Roman" w:hAnsiTheme="majorHAnsi" w:cstheme="majorHAnsi"/>
          <w:sz w:val="24"/>
          <w:szCs w:val="24"/>
        </w:rPr>
      </w:pPr>
    </w:p>
    <w:p w14:paraId="6141D804"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lastRenderedPageBreak/>
        <w:t xml:space="preserve">Deliverables </w:t>
      </w:r>
    </w:p>
    <w:p w14:paraId="646B63E9" w14:textId="6F31483B" w:rsidR="002C3694" w:rsidRDefault="00127251" w:rsidP="00FB6789">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The </w:t>
      </w:r>
      <w:r w:rsidR="002C3694">
        <w:rPr>
          <w:rFonts w:asciiTheme="majorHAnsi" w:eastAsia="Times New Roman" w:hAnsiTheme="majorHAnsi" w:cstheme="majorHAnsi"/>
          <w:sz w:val="24"/>
          <w:szCs w:val="24"/>
        </w:rPr>
        <w:t>following</w:t>
      </w:r>
      <w:r w:rsidRPr="00127251">
        <w:rPr>
          <w:rFonts w:asciiTheme="majorHAnsi" w:eastAsia="Times New Roman" w:hAnsiTheme="majorHAnsi" w:cstheme="majorHAnsi"/>
          <w:sz w:val="24"/>
          <w:szCs w:val="24"/>
        </w:rPr>
        <w:t xml:space="preserve"> will be</w:t>
      </w:r>
      <w:r w:rsidR="002C3694">
        <w:rPr>
          <w:rFonts w:asciiTheme="majorHAnsi" w:eastAsia="Times New Roman" w:hAnsiTheme="majorHAnsi" w:cstheme="majorHAnsi"/>
          <w:sz w:val="24"/>
          <w:szCs w:val="24"/>
        </w:rPr>
        <w:t xml:space="preserve"> the</w:t>
      </w:r>
      <w:r w:rsidRPr="00127251">
        <w:rPr>
          <w:rFonts w:asciiTheme="majorHAnsi" w:eastAsia="Times New Roman" w:hAnsiTheme="majorHAnsi" w:cstheme="majorHAnsi"/>
          <w:sz w:val="24"/>
          <w:szCs w:val="24"/>
        </w:rPr>
        <w:t xml:space="preserve"> expected to deliver</w:t>
      </w:r>
      <w:r w:rsidR="002C3694">
        <w:rPr>
          <w:rFonts w:asciiTheme="majorHAnsi" w:eastAsia="Times New Roman" w:hAnsiTheme="majorHAnsi" w:cstheme="majorHAnsi"/>
          <w:sz w:val="24"/>
          <w:szCs w:val="24"/>
        </w:rPr>
        <w:t xml:space="preserve">ables; </w:t>
      </w:r>
    </w:p>
    <w:p w14:paraId="0706AF43" w14:textId="77777777" w:rsidR="00A508D8" w:rsidRPr="00A508D8" w:rsidRDefault="00A508D8" w:rsidP="00383503">
      <w:pPr>
        <w:numPr>
          <w:ilvl w:val="0"/>
          <w:numId w:val="30"/>
        </w:numPr>
        <w:spacing w:after="0" w:line="276" w:lineRule="auto"/>
        <w:jc w:val="both"/>
        <w:rPr>
          <w:rFonts w:asciiTheme="majorHAnsi" w:hAnsiTheme="majorHAnsi" w:cstheme="majorHAnsi"/>
          <w:kern w:val="2"/>
          <w:sz w:val="24"/>
          <w:szCs w:val="24"/>
          <w14:ligatures w14:val="standardContextual"/>
        </w:rPr>
      </w:pPr>
      <w:r w:rsidRPr="00A508D8">
        <w:rPr>
          <w:rFonts w:asciiTheme="majorHAnsi" w:hAnsiTheme="majorHAnsi" w:cstheme="majorHAnsi"/>
          <w:kern w:val="2"/>
          <w:sz w:val="24"/>
          <w:szCs w:val="24"/>
          <w14:ligatures w14:val="standardContextual"/>
        </w:rPr>
        <w:t>Raw data, including interview notes and contact lists of all stakeholders met.</w:t>
      </w:r>
    </w:p>
    <w:p w14:paraId="267E5EFB" w14:textId="77777777" w:rsidR="00A508D8" w:rsidRPr="00A508D8" w:rsidRDefault="00A508D8" w:rsidP="00383503">
      <w:pPr>
        <w:numPr>
          <w:ilvl w:val="0"/>
          <w:numId w:val="30"/>
        </w:numPr>
        <w:spacing w:line="276" w:lineRule="auto"/>
        <w:contextualSpacing/>
        <w:jc w:val="both"/>
        <w:rPr>
          <w:rFonts w:asciiTheme="majorHAnsi" w:hAnsiTheme="majorHAnsi" w:cstheme="majorHAnsi"/>
          <w:kern w:val="2"/>
          <w:sz w:val="24"/>
          <w:szCs w:val="24"/>
          <w14:ligatures w14:val="standardContextual"/>
        </w:rPr>
      </w:pPr>
      <w:r w:rsidRPr="00A508D8">
        <w:rPr>
          <w:rFonts w:asciiTheme="majorHAnsi" w:hAnsiTheme="majorHAnsi" w:cstheme="majorHAnsi"/>
          <w:kern w:val="2"/>
          <w:sz w:val="24"/>
          <w:szCs w:val="24"/>
          <w14:ligatures w14:val="standardContextual"/>
        </w:rPr>
        <w:t>Produce clear report with findings and key insights in MS Word, MS Excel (for all data) and an MS PowerPoint Presentation visualizing and summarizing all findings.</w:t>
      </w:r>
    </w:p>
    <w:p w14:paraId="590E7B27" w14:textId="77777777" w:rsidR="00A508D8" w:rsidRPr="00A508D8" w:rsidRDefault="00A508D8" w:rsidP="00383503">
      <w:pPr>
        <w:numPr>
          <w:ilvl w:val="0"/>
          <w:numId w:val="30"/>
        </w:numPr>
        <w:spacing w:line="276" w:lineRule="auto"/>
        <w:contextualSpacing/>
        <w:jc w:val="both"/>
        <w:rPr>
          <w:rFonts w:asciiTheme="majorHAnsi" w:hAnsiTheme="majorHAnsi" w:cstheme="majorHAnsi"/>
          <w:kern w:val="2"/>
          <w:sz w:val="24"/>
          <w:szCs w:val="24"/>
          <w14:ligatures w14:val="standardContextual"/>
        </w:rPr>
      </w:pPr>
      <w:r w:rsidRPr="00A508D8">
        <w:rPr>
          <w:rFonts w:asciiTheme="majorHAnsi" w:hAnsiTheme="majorHAnsi" w:cstheme="majorHAnsi"/>
          <w:kern w:val="2"/>
          <w:sz w:val="24"/>
          <w:szCs w:val="24"/>
          <w14:ligatures w14:val="standardContextual"/>
        </w:rPr>
        <w:t xml:space="preserve">Organizational Capacity Assessment Report with clear recommendations for selected enterprises determined by AGRA Rwanda team. </w:t>
      </w:r>
    </w:p>
    <w:p w14:paraId="6EC69DAA" w14:textId="77777777" w:rsidR="002C3694" w:rsidRPr="00127251" w:rsidRDefault="002C3694" w:rsidP="00127251">
      <w:pPr>
        <w:spacing w:after="0" w:line="276" w:lineRule="auto"/>
        <w:jc w:val="both"/>
        <w:rPr>
          <w:rFonts w:asciiTheme="majorHAnsi" w:eastAsia="Times New Roman" w:hAnsiTheme="majorHAnsi" w:cstheme="majorHAnsi"/>
          <w:sz w:val="24"/>
          <w:szCs w:val="24"/>
        </w:rPr>
      </w:pPr>
    </w:p>
    <w:p w14:paraId="3AF0A073" w14:textId="76882734" w:rsidR="00127251" w:rsidRPr="00127251" w:rsidRDefault="009071C6" w:rsidP="008066CD">
      <w:pPr>
        <w:pStyle w:val="ListParagraph"/>
        <w:numPr>
          <w:ilvl w:val="0"/>
          <w:numId w:val="1"/>
        </w:numPr>
        <w:spacing w:after="120" w:line="240" w:lineRule="auto"/>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C</w:t>
      </w:r>
      <w:r w:rsidR="00127251" w:rsidRPr="00127251">
        <w:rPr>
          <w:rFonts w:asciiTheme="majorHAnsi" w:eastAsia="Times New Roman" w:hAnsiTheme="majorHAnsi" w:cstheme="majorHAnsi"/>
          <w:b/>
          <w:bCs/>
          <w:sz w:val="24"/>
          <w:szCs w:val="24"/>
        </w:rPr>
        <w:t>ontract Duration</w:t>
      </w:r>
    </w:p>
    <w:p w14:paraId="4809219C" w14:textId="52404F2E" w:rsidR="00A578AB" w:rsidRDefault="00127251" w:rsidP="008066CD">
      <w:pPr>
        <w:spacing w:after="12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The contract will be for a period of </w:t>
      </w:r>
      <w:r w:rsidR="00AF4076">
        <w:rPr>
          <w:rFonts w:asciiTheme="majorHAnsi" w:eastAsia="Times New Roman" w:hAnsiTheme="majorHAnsi" w:cstheme="majorHAnsi"/>
          <w:sz w:val="24"/>
          <w:szCs w:val="24"/>
        </w:rPr>
        <w:t>60</w:t>
      </w:r>
      <w:r w:rsidRPr="00127251">
        <w:rPr>
          <w:rFonts w:asciiTheme="majorHAnsi" w:eastAsia="Times New Roman" w:hAnsiTheme="majorHAnsi" w:cstheme="majorHAnsi"/>
          <w:sz w:val="24"/>
          <w:szCs w:val="24"/>
        </w:rPr>
        <w:t xml:space="preserve"> days. The contract will be </w:t>
      </w:r>
      <w:r w:rsidR="008066CD">
        <w:rPr>
          <w:rFonts w:asciiTheme="majorHAnsi" w:eastAsia="Times New Roman" w:hAnsiTheme="majorHAnsi" w:cstheme="majorHAnsi"/>
          <w:sz w:val="24"/>
          <w:szCs w:val="24"/>
        </w:rPr>
        <w:t>deliverable-based</w:t>
      </w:r>
      <w:r w:rsidRPr="00127251">
        <w:rPr>
          <w:rFonts w:asciiTheme="majorHAnsi" w:eastAsia="Times New Roman" w:hAnsiTheme="majorHAnsi" w:cstheme="majorHAnsi"/>
          <w:sz w:val="24"/>
          <w:szCs w:val="24"/>
        </w:rPr>
        <w:t>, and payment will be done upon completion of the agreed deliverables.</w:t>
      </w:r>
    </w:p>
    <w:p w14:paraId="713909E2" w14:textId="77777777" w:rsidR="008066CD" w:rsidRPr="008066CD" w:rsidRDefault="008066CD" w:rsidP="008066CD">
      <w:pPr>
        <w:spacing w:after="0" w:line="240" w:lineRule="auto"/>
        <w:jc w:val="both"/>
        <w:rPr>
          <w:rFonts w:asciiTheme="majorHAnsi" w:eastAsia="Times New Roman" w:hAnsiTheme="majorHAnsi" w:cstheme="majorHAnsi"/>
          <w:sz w:val="24"/>
          <w:szCs w:val="24"/>
        </w:rPr>
      </w:pPr>
    </w:p>
    <w:p w14:paraId="312C078C" w14:textId="5C3533D7" w:rsidR="0054536E" w:rsidRPr="008066CD" w:rsidRDefault="0054536E" w:rsidP="008066CD">
      <w:pPr>
        <w:pStyle w:val="ListParagraph"/>
        <w:numPr>
          <w:ilvl w:val="0"/>
          <w:numId w:val="1"/>
        </w:numPr>
        <w:spacing w:line="360" w:lineRule="auto"/>
        <w:rPr>
          <w:rFonts w:asciiTheme="majorHAnsi" w:eastAsia="Georgia" w:hAnsiTheme="majorHAnsi" w:cstheme="majorHAnsi"/>
          <w:bCs/>
          <w:color w:val="231F20"/>
          <w:spacing w:val="-3"/>
          <w:sz w:val="24"/>
          <w:szCs w:val="24"/>
        </w:rPr>
      </w:pPr>
      <w:r w:rsidRPr="008066CD">
        <w:rPr>
          <w:rFonts w:asciiTheme="majorHAnsi" w:hAnsiTheme="majorHAnsi" w:cstheme="majorHAnsi"/>
          <w:b/>
          <w:bCs/>
          <w:sz w:val="24"/>
          <w:szCs w:val="24"/>
        </w:rPr>
        <w:t>Management arrangements</w:t>
      </w:r>
    </w:p>
    <w:p w14:paraId="6DF79CDB" w14:textId="01D28B6E" w:rsidR="00876584" w:rsidRPr="00A9702D" w:rsidRDefault="00876584"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 xml:space="preserve">The consultant will </w:t>
      </w:r>
      <w:r w:rsidR="00F94B37">
        <w:rPr>
          <w:rFonts w:asciiTheme="majorHAnsi" w:hAnsiTheme="majorHAnsi" w:cstheme="majorHAnsi"/>
        </w:rPr>
        <w:t xml:space="preserve">report to the </w:t>
      </w:r>
      <w:bookmarkStart w:id="0" w:name="_Hlk146024851"/>
      <w:r w:rsidR="00F94B37">
        <w:rPr>
          <w:rFonts w:asciiTheme="majorHAnsi" w:hAnsiTheme="majorHAnsi" w:cstheme="majorHAnsi"/>
        </w:rPr>
        <w:t xml:space="preserve">Rwanda Country </w:t>
      </w:r>
      <w:r w:rsidR="0028040B">
        <w:rPr>
          <w:rFonts w:asciiTheme="majorHAnsi" w:hAnsiTheme="majorHAnsi" w:cstheme="majorHAnsi"/>
        </w:rPr>
        <w:t>Director</w:t>
      </w:r>
      <w:r w:rsidR="0028040B" w:rsidRPr="009071C6">
        <w:rPr>
          <w:rFonts w:asciiTheme="majorHAnsi" w:hAnsiTheme="majorHAnsi" w:cstheme="majorHAnsi"/>
        </w:rPr>
        <w:t xml:space="preserve"> </w:t>
      </w:r>
      <w:bookmarkEnd w:id="0"/>
      <w:r w:rsidR="0028040B" w:rsidRPr="009071C6">
        <w:rPr>
          <w:rFonts w:asciiTheme="majorHAnsi" w:hAnsiTheme="majorHAnsi" w:cstheme="majorHAnsi"/>
        </w:rPr>
        <w:t>and</w:t>
      </w:r>
      <w:r w:rsidR="0028040B">
        <w:rPr>
          <w:rFonts w:asciiTheme="majorHAnsi" w:hAnsiTheme="majorHAnsi" w:cstheme="majorHAnsi"/>
        </w:rPr>
        <w:t xml:space="preserve"> will work closely with the assigned technical staff from AGRA</w:t>
      </w:r>
      <w:r w:rsidRPr="00A9702D">
        <w:rPr>
          <w:rFonts w:asciiTheme="majorHAnsi" w:hAnsiTheme="majorHAnsi" w:cstheme="majorHAnsi"/>
        </w:rPr>
        <w:t>. Effective communication channels will be established to ensure timely feedback and collaboration throughout the consultancy.</w:t>
      </w:r>
    </w:p>
    <w:p w14:paraId="248E3D78" w14:textId="6CC8C9EE" w:rsidR="0054536E" w:rsidRPr="00A9702D" w:rsidRDefault="0054536E"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The language of the materials and reports shall be English.</w:t>
      </w:r>
    </w:p>
    <w:p w14:paraId="7FD8F24A" w14:textId="4C82570F" w:rsidR="0054536E" w:rsidRPr="00A9702D" w:rsidRDefault="0054536E"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 xml:space="preserve">All deliverables submitted by the consultant shall be approved by </w:t>
      </w:r>
      <w:r w:rsidR="009071C6">
        <w:rPr>
          <w:rFonts w:asciiTheme="majorHAnsi" w:hAnsiTheme="majorHAnsi" w:cstheme="majorHAnsi"/>
        </w:rPr>
        <w:t>AGRA’s</w:t>
      </w:r>
      <w:r w:rsidRPr="00A9702D">
        <w:rPr>
          <w:rFonts w:asciiTheme="majorHAnsi" w:hAnsiTheme="majorHAnsi" w:cstheme="majorHAnsi"/>
        </w:rPr>
        <w:t xml:space="preserve"> </w:t>
      </w:r>
      <w:r w:rsidR="0028040B" w:rsidRPr="0028040B">
        <w:rPr>
          <w:rFonts w:asciiTheme="majorHAnsi" w:hAnsiTheme="majorHAnsi" w:cstheme="majorHAnsi"/>
        </w:rPr>
        <w:t xml:space="preserve">Rwanda Country Director </w:t>
      </w:r>
      <w:r w:rsidRPr="00A9702D">
        <w:rPr>
          <w:rFonts w:asciiTheme="majorHAnsi" w:hAnsiTheme="majorHAnsi" w:cstheme="majorHAnsi"/>
        </w:rPr>
        <w:t>before any payment is made.</w:t>
      </w:r>
    </w:p>
    <w:p w14:paraId="40D40EF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 xml:space="preserve">Invoices and Payment </w:t>
      </w:r>
    </w:p>
    <w:p w14:paraId="224E42BE" w14:textId="1A49B94B" w:rsidR="0054536E" w:rsidRPr="00A9702D" w:rsidRDefault="0054536E" w:rsidP="0028040B">
      <w:pPr>
        <w:spacing w:line="360" w:lineRule="auto"/>
        <w:jc w:val="both"/>
        <w:rPr>
          <w:rFonts w:asciiTheme="majorHAnsi" w:hAnsiTheme="majorHAnsi" w:cstheme="majorHAnsi"/>
          <w:sz w:val="24"/>
          <w:szCs w:val="24"/>
        </w:rPr>
      </w:pPr>
      <w:r w:rsidRPr="00A9702D">
        <w:rPr>
          <w:rFonts w:asciiTheme="majorHAnsi" w:hAnsiTheme="majorHAnsi" w:cstheme="majorHAnsi"/>
          <w:sz w:val="24"/>
          <w:szCs w:val="24"/>
        </w:rPr>
        <w:t>The Consultant</w:t>
      </w:r>
      <w:r w:rsidR="0028040B">
        <w:rPr>
          <w:rFonts w:asciiTheme="majorHAnsi" w:hAnsiTheme="majorHAnsi" w:cstheme="majorHAnsi"/>
          <w:sz w:val="24"/>
          <w:szCs w:val="24"/>
        </w:rPr>
        <w:t xml:space="preserve"> firm</w:t>
      </w:r>
      <w:r w:rsidRPr="00A9702D">
        <w:rPr>
          <w:rFonts w:asciiTheme="majorHAnsi" w:hAnsiTheme="majorHAnsi" w:cstheme="majorHAnsi"/>
          <w:sz w:val="24"/>
          <w:szCs w:val="24"/>
        </w:rPr>
        <w:t xml:space="preserve"> will submit the corresponding invoice to AGRA. Payment of </w:t>
      </w:r>
      <w:r w:rsidR="001C4CCC">
        <w:rPr>
          <w:rFonts w:asciiTheme="majorHAnsi" w:hAnsiTheme="majorHAnsi" w:cstheme="majorHAnsi"/>
          <w:sz w:val="24"/>
          <w:szCs w:val="24"/>
        </w:rPr>
        <w:t>c</w:t>
      </w:r>
      <w:r w:rsidRPr="00A9702D">
        <w:rPr>
          <w:rFonts w:asciiTheme="majorHAnsi" w:hAnsiTheme="majorHAnsi" w:cstheme="majorHAnsi"/>
          <w:sz w:val="24"/>
          <w:szCs w:val="24"/>
        </w:rPr>
        <w:t xml:space="preserve">onsultant </w:t>
      </w:r>
      <w:r w:rsidR="001C4CCC">
        <w:rPr>
          <w:rFonts w:asciiTheme="majorHAnsi" w:hAnsiTheme="majorHAnsi" w:cstheme="majorHAnsi"/>
          <w:sz w:val="24"/>
          <w:szCs w:val="24"/>
        </w:rPr>
        <w:t>f</w:t>
      </w:r>
      <w:r w:rsidRPr="00A9702D">
        <w:rPr>
          <w:rFonts w:asciiTheme="majorHAnsi" w:hAnsiTheme="majorHAnsi" w:cstheme="majorHAnsi"/>
          <w:sz w:val="24"/>
          <w:szCs w:val="24"/>
        </w:rPr>
        <w:t xml:space="preserve">ees will be made against deliverables, which will only be deemed accepted once AGRA comments have been effectively incorporated and approved by the </w:t>
      </w:r>
      <w:r w:rsidR="001C4CCC">
        <w:rPr>
          <w:rFonts w:asciiTheme="majorHAnsi" w:hAnsiTheme="majorHAnsi" w:cstheme="majorHAnsi"/>
          <w:sz w:val="24"/>
          <w:szCs w:val="24"/>
        </w:rPr>
        <w:t>contract supervisor.</w:t>
      </w:r>
    </w:p>
    <w:p w14:paraId="7CF6BE8F" w14:textId="77777777" w:rsidR="005A2FC7" w:rsidRPr="005A2FC7" w:rsidRDefault="0054536E" w:rsidP="005A2FC7">
      <w:pPr>
        <w:pStyle w:val="ListParagraph"/>
        <w:numPr>
          <w:ilvl w:val="0"/>
          <w:numId w:val="1"/>
        </w:numPr>
        <w:spacing w:line="360" w:lineRule="auto"/>
        <w:rPr>
          <w:rFonts w:asciiTheme="majorHAnsi" w:hAnsiTheme="majorHAnsi" w:cstheme="majorHAnsi"/>
          <w:sz w:val="24"/>
          <w:szCs w:val="24"/>
        </w:rPr>
      </w:pPr>
      <w:r w:rsidRPr="00E52054">
        <w:rPr>
          <w:rFonts w:asciiTheme="majorHAnsi" w:hAnsiTheme="majorHAnsi" w:cstheme="majorHAnsi"/>
          <w:b/>
          <w:bCs/>
          <w:sz w:val="24"/>
          <w:szCs w:val="24"/>
        </w:rPr>
        <w:t>Location and nature of the assignment</w:t>
      </w:r>
      <w:r w:rsidR="0039205A">
        <w:rPr>
          <w:rFonts w:asciiTheme="majorHAnsi" w:hAnsiTheme="majorHAnsi" w:cstheme="majorHAnsi"/>
          <w:b/>
          <w:bCs/>
          <w:sz w:val="24"/>
          <w:szCs w:val="24"/>
        </w:rPr>
        <w:t xml:space="preserve">: </w:t>
      </w:r>
    </w:p>
    <w:p w14:paraId="739689AB" w14:textId="4CC1740C" w:rsidR="0039205A" w:rsidRPr="005A2FC7" w:rsidRDefault="0039205A" w:rsidP="005A2FC7">
      <w:pPr>
        <w:pStyle w:val="ListParagraph"/>
        <w:spacing w:line="360" w:lineRule="auto"/>
        <w:ind w:left="360"/>
        <w:rPr>
          <w:rFonts w:asciiTheme="majorHAnsi" w:hAnsiTheme="majorHAnsi" w:cstheme="majorHAnsi"/>
          <w:sz w:val="24"/>
          <w:szCs w:val="24"/>
        </w:rPr>
      </w:pPr>
      <w:r w:rsidRPr="005A2FC7">
        <w:rPr>
          <w:rFonts w:asciiTheme="majorHAnsi" w:hAnsiTheme="majorHAnsi" w:cstheme="majorHAnsi"/>
          <w:sz w:val="24"/>
          <w:szCs w:val="24"/>
        </w:rPr>
        <w:t xml:space="preserve">This assignment is country wide covering input and output markets and select private companies that will be assessed on organizational </w:t>
      </w:r>
      <w:r w:rsidR="00217605" w:rsidRPr="005A2FC7">
        <w:rPr>
          <w:rFonts w:asciiTheme="majorHAnsi" w:hAnsiTheme="majorHAnsi" w:cstheme="majorHAnsi"/>
          <w:sz w:val="24"/>
          <w:szCs w:val="24"/>
        </w:rPr>
        <w:t>capacity.</w:t>
      </w:r>
    </w:p>
    <w:p w14:paraId="6439DE44" w14:textId="22120238" w:rsidR="00683D94" w:rsidRPr="00683D94" w:rsidRDefault="00683D94" w:rsidP="00983F71">
      <w:pPr>
        <w:pStyle w:val="ListParagraph"/>
        <w:numPr>
          <w:ilvl w:val="0"/>
          <w:numId w:val="1"/>
        </w:numPr>
        <w:spacing w:line="360" w:lineRule="auto"/>
        <w:rPr>
          <w:rFonts w:asciiTheme="majorHAnsi" w:hAnsiTheme="majorHAnsi" w:cstheme="majorHAnsi"/>
          <w:b/>
          <w:bCs/>
          <w:sz w:val="24"/>
          <w:szCs w:val="24"/>
        </w:rPr>
      </w:pPr>
      <w:r w:rsidRPr="00683D94">
        <w:rPr>
          <w:rFonts w:asciiTheme="majorHAnsi" w:hAnsiTheme="majorHAnsi" w:cstheme="majorHAnsi"/>
          <w:b/>
          <w:bCs/>
          <w:sz w:val="24"/>
          <w:szCs w:val="24"/>
        </w:rPr>
        <w:t>Contractual terms</w:t>
      </w:r>
    </w:p>
    <w:p w14:paraId="26A5E048" w14:textId="6BF18E5B" w:rsidR="00683D94" w:rsidRDefault="00683D94" w:rsidP="00683D94">
      <w:pPr>
        <w:spacing w:line="360" w:lineRule="auto"/>
        <w:rPr>
          <w:rFonts w:asciiTheme="majorHAnsi" w:hAnsiTheme="majorHAnsi" w:cstheme="majorHAnsi"/>
          <w:sz w:val="24"/>
          <w:szCs w:val="24"/>
        </w:rPr>
      </w:pPr>
      <w:r>
        <w:rPr>
          <w:rFonts w:asciiTheme="majorHAnsi" w:hAnsiTheme="majorHAnsi" w:cstheme="majorHAnsi"/>
          <w:sz w:val="24"/>
          <w:szCs w:val="24"/>
        </w:rPr>
        <w:lastRenderedPageBreak/>
        <w:t xml:space="preserve">Annex D stipulates the draft general terms and conditions that will govern the contract between AGRA and the successful consultant. AGRA will </w:t>
      </w:r>
      <w:r w:rsidRPr="00683D94">
        <w:rPr>
          <w:rFonts w:asciiTheme="majorHAnsi" w:hAnsiTheme="majorHAnsi" w:cstheme="majorHAnsi"/>
          <w:sz w:val="24"/>
          <w:szCs w:val="24"/>
        </w:rPr>
        <w:t xml:space="preserve">enter into a </w:t>
      </w:r>
      <w:r>
        <w:rPr>
          <w:rFonts w:asciiTheme="majorHAnsi" w:hAnsiTheme="majorHAnsi" w:cstheme="majorHAnsi"/>
          <w:sz w:val="24"/>
          <w:szCs w:val="24"/>
        </w:rPr>
        <w:t>Consultancy Agreement</w:t>
      </w:r>
      <w:r w:rsidRPr="00683D94">
        <w:rPr>
          <w:rFonts w:asciiTheme="majorHAnsi" w:hAnsiTheme="majorHAnsi" w:cstheme="majorHAnsi"/>
          <w:sz w:val="24"/>
          <w:szCs w:val="24"/>
        </w:rPr>
        <w:t xml:space="preserve"> which will be fully negotiated after a</w:t>
      </w:r>
      <w:r>
        <w:rPr>
          <w:rFonts w:asciiTheme="majorHAnsi" w:hAnsiTheme="majorHAnsi" w:cstheme="majorHAnsi"/>
          <w:sz w:val="24"/>
          <w:szCs w:val="24"/>
        </w:rPr>
        <w:t xml:space="preserve"> </w:t>
      </w:r>
      <w:r w:rsidRPr="00762F17">
        <w:rPr>
          <w:rFonts w:asciiTheme="majorHAnsi" w:hAnsiTheme="majorHAnsi" w:cstheme="majorHAnsi"/>
          <w:sz w:val="24"/>
          <w:szCs w:val="24"/>
        </w:rPr>
        <w:t>b</w:t>
      </w:r>
      <w:r w:rsidRPr="00E52054">
        <w:rPr>
          <w:rFonts w:asciiTheme="majorHAnsi" w:hAnsiTheme="majorHAnsi" w:cstheme="majorHAnsi"/>
          <w:sz w:val="24"/>
          <w:szCs w:val="24"/>
        </w:rPr>
        <w:t xml:space="preserve">idder is selected. </w:t>
      </w:r>
    </w:p>
    <w:p w14:paraId="61D4AEEC" w14:textId="5851B231" w:rsidR="0054536E" w:rsidRPr="00E52054" w:rsidRDefault="00683D94" w:rsidP="00983F71">
      <w:pPr>
        <w:pStyle w:val="ListParagraph"/>
        <w:numPr>
          <w:ilvl w:val="0"/>
          <w:numId w:val="1"/>
        </w:numPr>
        <w:spacing w:line="360" w:lineRule="auto"/>
        <w:rPr>
          <w:rFonts w:asciiTheme="majorHAnsi" w:hAnsiTheme="majorHAnsi" w:cstheme="majorHAnsi"/>
          <w:b/>
          <w:bCs/>
          <w:sz w:val="24"/>
          <w:szCs w:val="24"/>
        </w:rPr>
      </w:pPr>
      <w:r w:rsidRPr="00E52054">
        <w:rPr>
          <w:rFonts w:asciiTheme="majorHAnsi" w:hAnsiTheme="majorHAnsi" w:cstheme="majorHAnsi"/>
          <w:b/>
          <w:bCs/>
          <w:sz w:val="24"/>
          <w:szCs w:val="24"/>
        </w:rPr>
        <w:t>Ke</w:t>
      </w:r>
      <w:r w:rsidR="0054536E" w:rsidRPr="00E52054">
        <w:rPr>
          <w:rFonts w:asciiTheme="majorHAnsi" w:hAnsiTheme="majorHAnsi" w:cstheme="majorHAnsi"/>
          <w:b/>
          <w:bCs/>
          <w:sz w:val="24"/>
          <w:szCs w:val="24"/>
        </w:rPr>
        <w:t xml:space="preserve">y Qualifications and Experience Required </w:t>
      </w:r>
    </w:p>
    <w:p w14:paraId="1B4A1935" w14:textId="36B6B51F" w:rsidR="00CA1665" w:rsidRPr="0063525F" w:rsidRDefault="00AA356D" w:rsidP="0063525F">
      <w:pPr>
        <w:spacing w:after="0" w:line="360" w:lineRule="auto"/>
        <w:jc w:val="both"/>
        <w:rPr>
          <w:rFonts w:asciiTheme="majorHAnsi" w:hAnsiTheme="majorHAnsi" w:cstheme="majorHAnsi"/>
          <w:sz w:val="24"/>
          <w:szCs w:val="24"/>
        </w:rPr>
      </w:pPr>
      <w:r w:rsidRPr="00E52054">
        <w:rPr>
          <w:rFonts w:asciiTheme="majorHAnsi" w:hAnsiTheme="majorHAnsi" w:cstheme="majorHAnsi"/>
          <w:sz w:val="24"/>
          <w:szCs w:val="24"/>
        </w:rPr>
        <w:t>The consultant</w:t>
      </w:r>
      <w:r w:rsidR="005008B4">
        <w:rPr>
          <w:rFonts w:asciiTheme="majorHAnsi" w:hAnsiTheme="majorHAnsi" w:cstheme="majorHAnsi"/>
          <w:sz w:val="24"/>
          <w:szCs w:val="24"/>
        </w:rPr>
        <w:t xml:space="preserve"> firm</w:t>
      </w:r>
      <w:r w:rsidR="005F137B" w:rsidRPr="00E52054">
        <w:rPr>
          <w:rFonts w:asciiTheme="majorHAnsi" w:hAnsiTheme="majorHAnsi" w:cstheme="majorHAnsi"/>
          <w:sz w:val="24"/>
          <w:szCs w:val="24"/>
        </w:rPr>
        <w:t xml:space="preserve"> </w:t>
      </w:r>
      <w:r w:rsidRPr="00E52054">
        <w:rPr>
          <w:rFonts w:asciiTheme="majorHAnsi" w:hAnsiTheme="majorHAnsi" w:cstheme="majorHAnsi"/>
          <w:sz w:val="24"/>
          <w:szCs w:val="24"/>
        </w:rPr>
        <w:t>should possess the following qualifications and expertise</w:t>
      </w:r>
      <w:r w:rsidR="0063525F">
        <w:rPr>
          <w:rFonts w:asciiTheme="majorHAnsi" w:hAnsiTheme="majorHAnsi" w:cstheme="majorHAnsi"/>
          <w:sz w:val="24"/>
          <w:szCs w:val="24"/>
        </w:rPr>
        <w:t>:</w:t>
      </w:r>
    </w:p>
    <w:p w14:paraId="429ACE91" w14:textId="3CA600C5" w:rsidR="00164158" w:rsidRPr="005A2FC7" w:rsidRDefault="005008B4" w:rsidP="005A2FC7">
      <w:pPr>
        <w:pStyle w:val="ListParagraph"/>
        <w:numPr>
          <w:ilvl w:val="0"/>
          <w:numId w:val="40"/>
        </w:numPr>
        <w:spacing w:before="120" w:after="120" w:line="276" w:lineRule="auto"/>
        <w:jc w:val="both"/>
        <w:rPr>
          <w:rFonts w:asciiTheme="majorHAnsi" w:hAnsiTheme="majorHAnsi" w:cstheme="majorHAnsi"/>
          <w:b/>
          <w:bCs/>
          <w:i/>
          <w:sz w:val="24"/>
          <w:szCs w:val="24"/>
        </w:rPr>
      </w:pPr>
      <w:r w:rsidRPr="005A2FC7">
        <w:rPr>
          <w:rFonts w:asciiTheme="majorHAnsi" w:hAnsiTheme="majorHAnsi" w:cstheme="majorHAnsi"/>
          <w:b/>
          <w:bCs/>
          <w:iCs/>
          <w:sz w:val="24"/>
          <w:szCs w:val="24"/>
        </w:rPr>
        <w:t>Firm:</w:t>
      </w:r>
    </w:p>
    <w:p w14:paraId="002B7144" w14:textId="388AA842"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A firm with experience on conducting agricultural market assessment for value chains in Rwanda and the region</w:t>
      </w:r>
      <w:r w:rsidR="009A6AEB">
        <w:rPr>
          <w:rFonts w:asciiTheme="majorHAnsi" w:hAnsiTheme="majorHAnsi" w:cstheme="majorHAnsi"/>
          <w:sz w:val="24"/>
          <w:szCs w:val="24"/>
        </w:rPr>
        <w:t>.</w:t>
      </w:r>
      <w:r w:rsidRPr="009C4A74">
        <w:rPr>
          <w:rFonts w:asciiTheme="majorHAnsi" w:hAnsiTheme="majorHAnsi" w:cstheme="majorHAnsi"/>
          <w:sz w:val="24"/>
          <w:szCs w:val="24"/>
        </w:rPr>
        <w:t xml:space="preserve"> </w:t>
      </w:r>
    </w:p>
    <w:p w14:paraId="1DA4DF33" w14:textId="3A65B8EE"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Should be a firm with operations and physical presence in Rwanda</w:t>
      </w:r>
      <w:r w:rsidR="009A6AEB">
        <w:rPr>
          <w:rFonts w:asciiTheme="majorHAnsi" w:hAnsiTheme="majorHAnsi" w:cstheme="majorHAnsi"/>
          <w:sz w:val="24"/>
          <w:szCs w:val="24"/>
        </w:rPr>
        <w:t>.</w:t>
      </w:r>
    </w:p>
    <w:p w14:paraId="5913626C" w14:textId="6B744AD7"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Prior experience in agricultural markets in Rwanda</w:t>
      </w:r>
      <w:r w:rsidR="009A6AEB">
        <w:rPr>
          <w:rFonts w:asciiTheme="majorHAnsi" w:hAnsiTheme="majorHAnsi" w:cstheme="majorHAnsi"/>
          <w:sz w:val="24"/>
          <w:szCs w:val="24"/>
        </w:rPr>
        <w:t>.</w:t>
      </w:r>
    </w:p>
    <w:p w14:paraId="57B3A89E" w14:textId="17AA089D"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 xml:space="preserve">Abreast </w:t>
      </w:r>
      <w:r>
        <w:rPr>
          <w:rFonts w:asciiTheme="majorHAnsi" w:hAnsiTheme="majorHAnsi" w:cstheme="majorHAnsi"/>
          <w:sz w:val="24"/>
          <w:szCs w:val="24"/>
        </w:rPr>
        <w:t xml:space="preserve">with </w:t>
      </w:r>
      <w:r w:rsidRPr="009C4A74">
        <w:rPr>
          <w:rFonts w:asciiTheme="majorHAnsi" w:hAnsiTheme="majorHAnsi" w:cstheme="majorHAnsi"/>
          <w:sz w:val="24"/>
          <w:szCs w:val="24"/>
        </w:rPr>
        <w:t>knowledge of agricultural market trends in Rwanda, in the region and abroad</w:t>
      </w:r>
    </w:p>
    <w:p w14:paraId="22589802" w14:textId="77777777"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Expertise in quantitative data analysis with an ability to synthesize information in the form of consumable graphs and data charts/infographics.</w:t>
      </w:r>
    </w:p>
    <w:p w14:paraId="3BCC39B4" w14:textId="77777777"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A strong network of stakeholders that can support with agricultural market-based research and industry insights/data</w:t>
      </w:r>
    </w:p>
    <w:p w14:paraId="24CE71FA" w14:textId="77777777" w:rsidR="009C4A74" w:rsidRPr="009C4A74" w:rsidRDefault="009C4A74" w:rsidP="005A2FC7">
      <w:pPr>
        <w:numPr>
          <w:ilvl w:val="0"/>
          <w:numId w:val="39"/>
        </w:numPr>
        <w:spacing w:after="0" w:line="240" w:lineRule="auto"/>
        <w:jc w:val="both"/>
        <w:rPr>
          <w:rFonts w:asciiTheme="majorHAnsi" w:hAnsiTheme="majorHAnsi" w:cstheme="majorHAnsi"/>
          <w:sz w:val="24"/>
          <w:szCs w:val="24"/>
        </w:rPr>
      </w:pPr>
      <w:r w:rsidRPr="009C4A74">
        <w:rPr>
          <w:rFonts w:asciiTheme="majorHAnsi" w:hAnsiTheme="majorHAnsi" w:cstheme="majorHAnsi"/>
          <w:sz w:val="24"/>
          <w:szCs w:val="24"/>
        </w:rPr>
        <w:t>Excellent verbal and written skills in English, with the ability to prepare and write (as well as edit and proofread) market reports and present quantitative data in narrative and non-narrative formats</w:t>
      </w:r>
    </w:p>
    <w:p w14:paraId="706B7CED" w14:textId="3B544E31" w:rsidR="00164158" w:rsidRDefault="00164158" w:rsidP="00164158">
      <w:pPr>
        <w:spacing w:before="120" w:after="120" w:line="276" w:lineRule="auto"/>
        <w:jc w:val="both"/>
        <w:rPr>
          <w:rFonts w:asciiTheme="majorHAnsi" w:hAnsiTheme="majorHAnsi" w:cstheme="majorHAnsi"/>
          <w:sz w:val="24"/>
          <w:szCs w:val="24"/>
        </w:rPr>
      </w:pPr>
    </w:p>
    <w:p w14:paraId="5D236C4F" w14:textId="0F199FE9" w:rsidR="000B68B8" w:rsidRPr="005A2FC7" w:rsidRDefault="000B68B8" w:rsidP="005A2FC7">
      <w:pPr>
        <w:pStyle w:val="ListParagraph"/>
        <w:numPr>
          <w:ilvl w:val="0"/>
          <w:numId w:val="40"/>
        </w:numPr>
        <w:spacing w:before="120" w:after="120" w:line="276" w:lineRule="auto"/>
        <w:jc w:val="both"/>
        <w:rPr>
          <w:rFonts w:asciiTheme="majorHAnsi" w:hAnsiTheme="majorHAnsi" w:cstheme="majorHAnsi"/>
          <w:b/>
          <w:bCs/>
          <w:iCs/>
          <w:sz w:val="24"/>
          <w:szCs w:val="24"/>
        </w:rPr>
      </w:pPr>
      <w:r w:rsidRPr="005A2FC7">
        <w:rPr>
          <w:rFonts w:asciiTheme="majorHAnsi" w:hAnsiTheme="majorHAnsi" w:cstheme="majorHAnsi"/>
          <w:b/>
          <w:bCs/>
          <w:iCs/>
          <w:sz w:val="24"/>
          <w:szCs w:val="24"/>
        </w:rPr>
        <w:t>Lead Consultant</w:t>
      </w:r>
    </w:p>
    <w:p w14:paraId="7E0CA575"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At least ten years of relevant experience in strategy or value chain consulting, with relevant experience in Rwanda.</w:t>
      </w:r>
    </w:p>
    <w:p w14:paraId="46347C68"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Demonstrated experience on issues related to regional cross border trade and export of agricultural produce on structured market across value chains.</w:t>
      </w:r>
    </w:p>
    <w:p w14:paraId="66956F7B"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bookmarkStart w:id="1" w:name="_Hlk146208325"/>
      <w:r w:rsidRPr="000B68B8">
        <w:rPr>
          <w:rFonts w:asciiTheme="majorHAnsi" w:hAnsiTheme="majorHAnsi" w:cstheme="majorHAnsi"/>
          <w:kern w:val="2"/>
          <w:sz w:val="24"/>
          <w:szCs w:val="24"/>
          <w14:ligatures w14:val="standardContextual"/>
        </w:rPr>
        <w:t>Experience in capacity needs assessment for business entities.</w:t>
      </w:r>
    </w:p>
    <w:bookmarkEnd w:id="1"/>
    <w:p w14:paraId="0DE2A963"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Proven performance in delivering policy interventions, streamlining institutional barriers/gaps and enabling business environment for private sector.</w:t>
      </w:r>
    </w:p>
    <w:p w14:paraId="4B88FD6D"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Proven experience in participatory and consultative processes in facilitating dialogue between Local communities, Government, Development partners, Private sector and Civil Society</w:t>
      </w:r>
    </w:p>
    <w:p w14:paraId="616F1CDB"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 xml:space="preserve">Demonstrated analytical and modeling skills. </w:t>
      </w:r>
    </w:p>
    <w:p w14:paraId="7EB2EABA" w14:textId="77777777" w:rsidR="000B68B8" w:rsidRPr="000B68B8" w:rsidRDefault="000B68B8" w:rsidP="00383503">
      <w:pPr>
        <w:numPr>
          <w:ilvl w:val="0"/>
          <w:numId w:val="31"/>
        </w:numPr>
        <w:spacing w:line="240" w:lineRule="auto"/>
        <w:contextualSpacing/>
        <w:jc w:val="both"/>
        <w:rPr>
          <w:rFonts w:asciiTheme="majorHAnsi" w:hAnsiTheme="majorHAnsi" w:cstheme="majorHAnsi"/>
          <w:kern w:val="2"/>
          <w:sz w:val="24"/>
          <w:szCs w:val="24"/>
          <w14:ligatures w14:val="standardContextual"/>
        </w:rPr>
      </w:pPr>
      <w:bookmarkStart w:id="2" w:name="_Hlk146208420"/>
      <w:r w:rsidRPr="000B68B8">
        <w:rPr>
          <w:rFonts w:asciiTheme="majorHAnsi" w:hAnsiTheme="majorHAnsi" w:cstheme="majorHAnsi"/>
          <w:kern w:val="2"/>
          <w:sz w:val="24"/>
          <w:szCs w:val="24"/>
          <w14:ligatures w14:val="standardContextual"/>
        </w:rPr>
        <w:t xml:space="preserve">Excellent writing and presentational skills </w:t>
      </w:r>
    </w:p>
    <w:bookmarkEnd w:id="2"/>
    <w:p w14:paraId="76778FB8" w14:textId="77777777" w:rsidR="000B68B8" w:rsidRDefault="000B68B8" w:rsidP="00164158">
      <w:pPr>
        <w:spacing w:before="120" w:after="120" w:line="276" w:lineRule="auto"/>
        <w:jc w:val="both"/>
        <w:rPr>
          <w:rFonts w:asciiTheme="majorHAnsi" w:hAnsiTheme="majorHAnsi" w:cstheme="majorHAnsi"/>
          <w:b/>
          <w:bCs/>
          <w:sz w:val="24"/>
          <w:szCs w:val="24"/>
        </w:rPr>
      </w:pPr>
    </w:p>
    <w:p w14:paraId="73DBA8AF" w14:textId="54330BB0" w:rsidR="00182CEE" w:rsidRPr="005A2FC7" w:rsidRDefault="00182CEE" w:rsidP="005A2FC7">
      <w:pPr>
        <w:pStyle w:val="ListParagraph"/>
        <w:numPr>
          <w:ilvl w:val="0"/>
          <w:numId w:val="40"/>
        </w:numPr>
        <w:spacing w:before="120" w:after="120" w:line="276" w:lineRule="auto"/>
        <w:jc w:val="both"/>
        <w:rPr>
          <w:rFonts w:asciiTheme="majorHAnsi" w:hAnsiTheme="majorHAnsi" w:cstheme="majorHAnsi"/>
          <w:b/>
          <w:bCs/>
          <w:iCs/>
          <w:sz w:val="24"/>
          <w:szCs w:val="24"/>
        </w:rPr>
      </w:pPr>
      <w:r w:rsidRPr="005A2FC7">
        <w:rPr>
          <w:rFonts w:asciiTheme="majorHAnsi" w:hAnsiTheme="majorHAnsi" w:cstheme="majorHAnsi"/>
          <w:b/>
          <w:bCs/>
          <w:iCs/>
          <w:sz w:val="24"/>
          <w:szCs w:val="24"/>
        </w:rPr>
        <w:t>Associate Consultants</w:t>
      </w:r>
    </w:p>
    <w:p w14:paraId="6E0FE32A" w14:textId="30EDAFAA" w:rsidR="00164158" w:rsidRDefault="00217605" w:rsidP="005A2FC7">
      <w:pPr>
        <w:pStyle w:val="ListParagraph"/>
        <w:numPr>
          <w:ilvl w:val="0"/>
          <w:numId w:val="38"/>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At least 5 years’ experience in market systems and value chain approaches in the Rwandan context.</w:t>
      </w:r>
    </w:p>
    <w:p w14:paraId="18ED077E" w14:textId="77777777" w:rsidR="00217605" w:rsidRPr="000B68B8" w:rsidRDefault="00217605" w:rsidP="005A2FC7">
      <w:pPr>
        <w:numPr>
          <w:ilvl w:val="0"/>
          <w:numId w:val="38"/>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Experience in capacity needs assessment for business entities.</w:t>
      </w:r>
    </w:p>
    <w:p w14:paraId="142EFAF9" w14:textId="77777777" w:rsidR="00217605" w:rsidRDefault="00217605" w:rsidP="005A2FC7">
      <w:pPr>
        <w:pStyle w:val="ListParagraph"/>
        <w:numPr>
          <w:ilvl w:val="0"/>
          <w:numId w:val="38"/>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Experience in carrying out baseline studies, assessments, data cleaning, data analysis and interpretation.</w:t>
      </w:r>
    </w:p>
    <w:p w14:paraId="66ED7EB1" w14:textId="555AB718" w:rsidR="00217605" w:rsidRPr="005A2FC7" w:rsidRDefault="00217605" w:rsidP="005A2FC7">
      <w:pPr>
        <w:pStyle w:val="ListParagraph"/>
        <w:numPr>
          <w:ilvl w:val="0"/>
          <w:numId w:val="38"/>
        </w:numPr>
        <w:spacing w:after="0" w:line="240" w:lineRule="auto"/>
        <w:jc w:val="both"/>
        <w:rPr>
          <w:rFonts w:asciiTheme="majorHAnsi" w:hAnsiTheme="majorHAnsi" w:cstheme="majorHAnsi"/>
          <w:sz w:val="24"/>
          <w:szCs w:val="24"/>
        </w:rPr>
      </w:pPr>
      <w:r w:rsidRPr="005A2FC7">
        <w:rPr>
          <w:rFonts w:asciiTheme="majorHAnsi" w:hAnsiTheme="majorHAnsi" w:cstheme="majorHAnsi"/>
          <w:kern w:val="2"/>
          <w:sz w:val="24"/>
          <w:szCs w:val="24"/>
          <w14:ligatures w14:val="standardContextual"/>
        </w:rPr>
        <w:lastRenderedPageBreak/>
        <w:t>Proven experience in participatory and consultative processes in facilitating dialogue between Local communities, Government, Development partners, Private sector and Civil Society</w:t>
      </w:r>
    </w:p>
    <w:p w14:paraId="590273F0" w14:textId="77777777" w:rsidR="00217605" w:rsidRPr="000B68B8" w:rsidRDefault="00217605" w:rsidP="005A2FC7">
      <w:pPr>
        <w:numPr>
          <w:ilvl w:val="0"/>
          <w:numId w:val="38"/>
        </w:numPr>
        <w:spacing w:line="240" w:lineRule="auto"/>
        <w:contextualSpacing/>
        <w:jc w:val="both"/>
        <w:rPr>
          <w:rFonts w:asciiTheme="majorHAnsi" w:hAnsiTheme="majorHAnsi" w:cstheme="majorHAnsi"/>
          <w:kern w:val="2"/>
          <w:sz w:val="24"/>
          <w:szCs w:val="24"/>
          <w14:ligatures w14:val="standardContextual"/>
        </w:rPr>
      </w:pPr>
      <w:r w:rsidRPr="000B68B8">
        <w:rPr>
          <w:rFonts w:asciiTheme="majorHAnsi" w:hAnsiTheme="majorHAnsi" w:cstheme="majorHAnsi"/>
          <w:kern w:val="2"/>
          <w:sz w:val="24"/>
          <w:szCs w:val="24"/>
          <w14:ligatures w14:val="standardContextual"/>
        </w:rPr>
        <w:t xml:space="preserve">Excellent writing and presentational skills </w:t>
      </w:r>
    </w:p>
    <w:p w14:paraId="5741A88A" w14:textId="40222CA9" w:rsidR="00217605" w:rsidRPr="005A2FC7" w:rsidRDefault="00217605" w:rsidP="005A2FC7">
      <w:pPr>
        <w:spacing w:after="0" w:line="360" w:lineRule="auto"/>
        <w:jc w:val="both"/>
        <w:rPr>
          <w:rFonts w:asciiTheme="majorHAnsi" w:hAnsiTheme="majorHAnsi" w:cstheme="majorHAnsi"/>
          <w:sz w:val="24"/>
          <w:szCs w:val="24"/>
        </w:rPr>
      </w:pPr>
    </w:p>
    <w:p w14:paraId="2E53619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Evaluation Criteria</w:t>
      </w:r>
    </w:p>
    <w:p w14:paraId="35B9DFE7" w14:textId="77777777" w:rsidR="00436C1E" w:rsidRPr="00A9702D" w:rsidRDefault="00436C1E" w:rsidP="00436C1E">
      <w:pPr>
        <w:spacing w:line="240" w:lineRule="auto"/>
        <w:rPr>
          <w:rFonts w:asciiTheme="majorHAnsi" w:hAnsiTheme="majorHAnsi" w:cstheme="majorHAnsi"/>
          <w:sz w:val="24"/>
          <w:szCs w:val="24"/>
        </w:rPr>
      </w:pPr>
      <w:r w:rsidRPr="00A9702D">
        <w:rPr>
          <w:rFonts w:asciiTheme="majorHAnsi" w:hAnsiTheme="majorHAnsi" w:cstheme="majorHAnsi"/>
          <w:sz w:val="24"/>
          <w:szCs w:val="24"/>
        </w:rPr>
        <w:t xml:space="preserve">Interested individuals shall be evaluated against the following technical criteria: </w:t>
      </w:r>
    </w:p>
    <w:p w14:paraId="36CF628E" w14:textId="7EB2D4CB" w:rsidR="00436C1E" w:rsidRPr="00201A9B" w:rsidRDefault="001E49A9" w:rsidP="00383503">
      <w:pPr>
        <w:pStyle w:val="ListParagraph"/>
        <w:numPr>
          <w:ilvl w:val="0"/>
          <w:numId w:val="33"/>
        </w:numPr>
        <w:spacing w:after="47"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Organization Capacity</w:t>
      </w:r>
      <w:r w:rsidR="00436C1E"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142009"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3655B2">
        <w:rPr>
          <w:rFonts w:asciiTheme="majorHAnsi" w:hAnsiTheme="majorHAnsi" w:cstheme="majorHAnsi"/>
          <w:sz w:val="24"/>
          <w:szCs w:val="24"/>
        </w:rPr>
        <w:t>..</w:t>
      </w:r>
      <w:r w:rsidR="00FA13C5" w:rsidRPr="00201A9B">
        <w:rPr>
          <w:rFonts w:asciiTheme="majorHAnsi" w:hAnsiTheme="majorHAnsi" w:cstheme="majorHAnsi"/>
          <w:sz w:val="24"/>
          <w:szCs w:val="24"/>
        </w:rPr>
        <w:t>......</w:t>
      </w:r>
      <w:r w:rsidR="003655B2">
        <w:rPr>
          <w:rFonts w:asciiTheme="majorHAnsi" w:hAnsiTheme="majorHAnsi" w:cstheme="majorHAnsi"/>
          <w:sz w:val="24"/>
          <w:szCs w:val="24"/>
        </w:rPr>
        <w:t>..</w:t>
      </w:r>
      <w:r w:rsidR="00436C1E" w:rsidRPr="00201A9B">
        <w:rPr>
          <w:rFonts w:asciiTheme="majorHAnsi" w:hAnsiTheme="majorHAnsi" w:cstheme="majorHAnsi"/>
          <w:sz w:val="24"/>
          <w:szCs w:val="24"/>
        </w:rPr>
        <w:t>.</w:t>
      </w:r>
      <w:r w:rsidRPr="00201A9B">
        <w:rPr>
          <w:rFonts w:asciiTheme="majorHAnsi" w:hAnsiTheme="majorHAnsi" w:cstheme="majorHAnsi"/>
          <w:b/>
          <w:bCs/>
          <w:sz w:val="24"/>
          <w:szCs w:val="24"/>
        </w:rPr>
        <w:t>1</w:t>
      </w:r>
      <w:r w:rsidR="00436C1E" w:rsidRPr="00201A9B">
        <w:rPr>
          <w:rFonts w:asciiTheme="majorHAnsi" w:hAnsiTheme="majorHAnsi" w:cstheme="majorHAnsi"/>
          <w:b/>
          <w:bCs/>
          <w:sz w:val="24"/>
          <w:szCs w:val="24"/>
        </w:rPr>
        <w:t>0%</w:t>
      </w:r>
    </w:p>
    <w:p w14:paraId="0FC3750E" w14:textId="77777777" w:rsidR="001350E9" w:rsidRDefault="00764BFA" w:rsidP="001350E9">
      <w:pPr>
        <w:pStyle w:val="ListParagraph"/>
        <w:spacing w:after="47" w:line="240" w:lineRule="auto"/>
        <w:ind w:left="360" w:right="438"/>
        <w:jc w:val="both"/>
        <w:rPr>
          <w:rFonts w:asciiTheme="majorHAnsi" w:hAnsiTheme="majorHAnsi" w:cstheme="majorHAnsi"/>
          <w:sz w:val="24"/>
          <w:szCs w:val="24"/>
        </w:rPr>
      </w:pPr>
      <w:r w:rsidRPr="00201A9B">
        <w:rPr>
          <w:rFonts w:asciiTheme="majorHAnsi" w:hAnsiTheme="majorHAnsi" w:cstheme="majorHAnsi"/>
          <w:sz w:val="24"/>
          <w:szCs w:val="24"/>
        </w:rPr>
        <w:t>Company profile, company accreditations and certifications.</w:t>
      </w:r>
    </w:p>
    <w:p w14:paraId="4A438E82" w14:textId="648A4537" w:rsidR="00436C1E" w:rsidRPr="001350E9" w:rsidRDefault="00436C1E" w:rsidP="00383503">
      <w:pPr>
        <w:pStyle w:val="ListParagraph"/>
        <w:numPr>
          <w:ilvl w:val="0"/>
          <w:numId w:val="33"/>
        </w:numPr>
        <w:spacing w:after="47" w:line="240" w:lineRule="auto"/>
        <w:ind w:right="438"/>
        <w:jc w:val="both"/>
        <w:rPr>
          <w:rFonts w:asciiTheme="majorHAnsi" w:hAnsiTheme="majorHAnsi" w:cstheme="majorHAnsi"/>
          <w:sz w:val="24"/>
          <w:szCs w:val="24"/>
        </w:rPr>
      </w:pPr>
      <w:r w:rsidRPr="001350E9">
        <w:rPr>
          <w:rFonts w:asciiTheme="majorHAnsi" w:hAnsiTheme="majorHAnsi" w:cstheme="majorHAnsi"/>
          <w:sz w:val="24"/>
          <w:szCs w:val="24"/>
        </w:rPr>
        <w:t xml:space="preserve">Experience </w:t>
      </w:r>
      <w:r w:rsidR="00B03708" w:rsidRPr="001350E9">
        <w:rPr>
          <w:rFonts w:asciiTheme="majorHAnsi" w:hAnsiTheme="majorHAnsi" w:cstheme="majorHAnsi"/>
          <w:sz w:val="24"/>
          <w:szCs w:val="24"/>
        </w:rPr>
        <w:t xml:space="preserve">in similar assignments </w:t>
      </w:r>
      <w:r w:rsidRPr="001350E9">
        <w:rPr>
          <w:rFonts w:asciiTheme="majorHAnsi" w:hAnsiTheme="majorHAnsi" w:cstheme="majorHAnsi"/>
          <w:sz w:val="24"/>
          <w:szCs w:val="24"/>
        </w:rPr>
        <w:t>………………………………….…………………………</w:t>
      </w:r>
      <w:r w:rsidR="00B03708" w:rsidRPr="001350E9">
        <w:rPr>
          <w:rFonts w:asciiTheme="majorHAnsi" w:hAnsiTheme="majorHAnsi" w:cstheme="majorHAnsi"/>
          <w:sz w:val="24"/>
          <w:szCs w:val="24"/>
        </w:rPr>
        <w:t>…</w:t>
      </w:r>
      <w:r w:rsidRPr="001350E9">
        <w:rPr>
          <w:rFonts w:asciiTheme="majorHAnsi" w:hAnsiTheme="majorHAnsi" w:cstheme="majorHAnsi"/>
          <w:sz w:val="24"/>
          <w:szCs w:val="24"/>
        </w:rPr>
        <w:t>……</w:t>
      </w:r>
      <w:r w:rsidR="00FA13C5" w:rsidRPr="001350E9">
        <w:rPr>
          <w:rFonts w:asciiTheme="majorHAnsi" w:hAnsiTheme="majorHAnsi" w:cstheme="majorHAnsi"/>
          <w:sz w:val="24"/>
          <w:szCs w:val="24"/>
        </w:rPr>
        <w:t>…</w:t>
      </w:r>
      <w:r w:rsidR="00142009" w:rsidRPr="001350E9">
        <w:rPr>
          <w:rFonts w:asciiTheme="majorHAnsi" w:hAnsiTheme="majorHAnsi" w:cstheme="majorHAnsi"/>
          <w:sz w:val="24"/>
          <w:szCs w:val="24"/>
        </w:rPr>
        <w:t>………………….</w:t>
      </w:r>
      <w:r w:rsidR="00FA13C5" w:rsidRPr="001350E9">
        <w:rPr>
          <w:rFonts w:asciiTheme="majorHAnsi" w:hAnsiTheme="majorHAnsi" w:cstheme="majorHAnsi"/>
          <w:sz w:val="24"/>
          <w:szCs w:val="24"/>
        </w:rPr>
        <w:t>…</w:t>
      </w:r>
      <w:r w:rsidR="003655B2">
        <w:rPr>
          <w:rFonts w:asciiTheme="majorHAnsi" w:hAnsiTheme="majorHAnsi" w:cstheme="majorHAnsi"/>
          <w:sz w:val="24"/>
          <w:szCs w:val="24"/>
        </w:rPr>
        <w:t>…</w:t>
      </w:r>
      <w:r w:rsidR="00FA13C5" w:rsidRPr="001350E9">
        <w:rPr>
          <w:rFonts w:asciiTheme="majorHAnsi" w:hAnsiTheme="majorHAnsi" w:cstheme="majorHAnsi"/>
          <w:sz w:val="24"/>
          <w:szCs w:val="24"/>
        </w:rPr>
        <w:t>…</w:t>
      </w:r>
      <w:r w:rsidR="00B03708" w:rsidRPr="001350E9">
        <w:rPr>
          <w:rFonts w:asciiTheme="majorHAnsi" w:hAnsiTheme="majorHAnsi" w:cstheme="majorHAnsi"/>
          <w:b/>
          <w:bCs/>
          <w:sz w:val="24"/>
          <w:szCs w:val="24"/>
        </w:rPr>
        <w:t>25</w:t>
      </w:r>
      <w:r w:rsidRPr="001350E9">
        <w:rPr>
          <w:rFonts w:asciiTheme="majorHAnsi" w:hAnsiTheme="majorHAnsi" w:cstheme="majorHAnsi"/>
          <w:b/>
          <w:bCs/>
          <w:sz w:val="24"/>
          <w:szCs w:val="24"/>
        </w:rPr>
        <w:t>%</w:t>
      </w:r>
      <w:r w:rsidRPr="001350E9">
        <w:rPr>
          <w:rFonts w:asciiTheme="majorHAnsi" w:hAnsiTheme="majorHAnsi" w:cstheme="majorHAnsi"/>
          <w:sz w:val="24"/>
          <w:szCs w:val="24"/>
        </w:rPr>
        <w:t xml:space="preserve"> </w:t>
      </w:r>
    </w:p>
    <w:p w14:paraId="07090E54" w14:textId="6664F604" w:rsidR="00FA13C5" w:rsidRPr="00201A9B" w:rsidRDefault="004604C3" w:rsidP="001350E9">
      <w:pPr>
        <w:pStyle w:val="ListParagraph"/>
        <w:spacing w:after="47" w:line="240" w:lineRule="auto"/>
        <w:ind w:left="360" w:right="438"/>
        <w:jc w:val="both"/>
        <w:rPr>
          <w:rFonts w:asciiTheme="majorHAnsi" w:hAnsiTheme="majorHAnsi" w:cstheme="majorHAnsi"/>
          <w:sz w:val="24"/>
          <w:szCs w:val="24"/>
        </w:rPr>
      </w:pPr>
      <w:r w:rsidRPr="00201A9B">
        <w:rPr>
          <w:rFonts w:asciiTheme="majorHAnsi" w:hAnsiTheme="majorHAnsi" w:cstheme="majorHAnsi"/>
          <w:sz w:val="24"/>
          <w:szCs w:val="24"/>
        </w:rPr>
        <w:t>Detailed reference list indicating the scope and magnitude of similar assignments conducted.</w:t>
      </w:r>
    </w:p>
    <w:p w14:paraId="03733E55" w14:textId="4FFDB269" w:rsidR="00142009" w:rsidRPr="00201A9B" w:rsidRDefault="001C4CCC" w:rsidP="00383503">
      <w:pPr>
        <w:pStyle w:val="ListParagraph"/>
        <w:numPr>
          <w:ilvl w:val="0"/>
          <w:numId w:val="33"/>
        </w:numPr>
        <w:spacing w:after="181"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 xml:space="preserve">Proposed </w:t>
      </w:r>
      <w:r w:rsidR="00A90EBA" w:rsidRPr="00201A9B">
        <w:rPr>
          <w:rFonts w:asciiTheme="majorHAnsi" w:hAnsiTheme="majorHAnsi" w:cstheme="majorHAnsi"/>
          <w:sz w:val="24"/>
          <w:szCs w:val="24"/>
        </w:rPr>
        <w:t xml:space="preserve">approach, </w:t>
      </w:r>
      <w:r w:rsidR="00436C1E" w:rsidRPr="00201A9B">
        <w:rPr>
          <w:rFonts w:asciiTheme="majorHAnsi" w:hAnsiTheme="majorHAnsi" w:cstheme="majorHAnsi"/>
          <w:sz w:val="24"/>
          <w:szCs w:val="24"/>
        </w:rPr>
        <w:t>methodology</w:t>
      </w:r>
      <w:r w:rsidR="00F411BA" w:rsidRPr="00201A9B">
        <w:rPr>
          <w:rFonts w:asciiTheme="majorHAnsi" w:hAnsiTheme="majorHAnsi" w:cstheme="majorHAnsi"/>
          <w:sz w:val="24"/>
          <w:szCs w:val="24"/>
        </w:rPr>
        <w:t xml:space="preserve"> </w:t>
      </w:r>
      <w:r w:rsidR="00984A5B" w:rsidRPr="00201A9B">
        <w:rPr>
          <w:rFonts w:asciiTheme="majorHAnsi" w:hAnsiTheme="majorHAnsi" w:cstheme="majorHAnsi"/>
          <w:sz w:val="24"/>
          <w:szCs w:val="24"/>
        </w:rPr>
        <w:t>and work</w:t>
      </w:r>
      <w:r w:rsidR="00436C1E" w:rsidRPr="00201A9B">
        <w:rPr>
          <w:rFonts w:asciiTheme="majorHAnsi" w:hAnsiTheme="majorHAnsi" w:cstheme="majorHAnsi"/>
          <w:sz w:val="24"/>
          <w:szCs w:val="24"/>
        </w:rPr>
        <w:t xml:space="preserve"> plan </w:t>
      </w:r>
      <w:r w:rsidR="004125F5" w:rsidRPr="00201A9B">
        <w:rPr>
          <w:rFonts w:asciiTheme="majorHAnsi" w:hAnsiTheme="majorHAnsi" w:cstheme="majorHAnsi"/>
          <w:sz w:val="24"/>
          <w:szCs w:val="24"/>
        </w:rPr>
        <w:t>…………</w:t>
      </w:r>
      <w:r w:rsidR="00F411BA" w:rsidRPr="00201A9B">
        <w:rPr>
          <w:rFonts w:asciiTheme="majorHAnsi" w:hAnsiTheme="majorHAnsi" w:cstheme="majorHAnsi"/>
          <w:sz w:val="24"/>
          <w:szCs w:val="24"/>
        </w:rPr>
        <w:t>……</w:t>
      </w:r>
      <w:r w:rsidR="00A90EBA" w:rsidRPr="00201A9B">
        <w:rPr>
          <w:rFonts w:asciiTheme="majorHAnsi" w:hAnsiTheme="majorHAnsi" w:cstheme="majorHAnsi"/>
          <w:sz w:val="24"/>
          <w:szCs w:val="24"/>
        </w:rPr>
        <w:t>..</w:t>
      </w:r>
      <w:r w:rsidR="00F411BA" w:rsidRPr="00201A9B">
        <w:rPr>
          <w:rFonts w:asciiTheme="majorHAnsi" w:hAnsiTheme="majorHAnsi" w:cstheme="majorHAnsi"/>
          <w:sz w:val="24"/>
          <w:szCs w:val="24"/>
        </w:rPr>
        <w:t>……………</w:t>
      </w:r>
      <w:r w:rsidR="00F2462D"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436C1E" w:rsidRPr="00201A9B">
        <w:rPr>
          <w:rFonts w:asciiTheme="majorHAnsi" w:hAnsiTheme="majorHAnsi" w:cstheme="majorHAnsi"/>
          <w:sz w:val="24"/>
          <w:szCs w:val="24"/>
        </w:rPr>
        <w:t>…</w:t>
      </w:r>
      <w:r w:rsidR="005A4919" w:rsidRPr="00201A9B">
        <w:rPr>
          <w:rFonts w:asciiTheme="majorHAnsi" w:hAnsiTheme="majorHAnsi" w:cstheme="majorHAnsi"/>
          <w:sz w:val="24"/>
          <w:szCs w:val="24"/>
        </w:rPr>
        <w:t>…</w:t>
      </w:r>
      <w:r w:rsidR="00AE710D">
        <w:rPr>
          <w:rFonts w:asciiTheme="majorHAnsi" w:hAnsiTheme="majorHAnsi" w:cstheme="majorHAnsi"/>
          <w:b/>
          <w:bCs/>
          <w:sz w:val="24"/>
          <w:szCs w:val="24"/>
        </w:rPr>
        <w:t>3</w:t>
      </w:r>
      <w:r w:rsidR="005A4919" w:rsidRPr="00201A9B">
        <w:rPr>
          <w:rFonts w:asciiTheme="majorHAnsi" w:hAnsiTheme="majorHAnsi" w:cstheme="majorHAnsi"/>
          <w:b/>
          <w:bCs/>
          <w:sz w:val="24"/>
          <w:szCs w:val="24"/>
        </w:rPr>
        <w:t>5</w:t>
      </w:r>
      <w:r w:rsidR="00436C1E" w:rsidRPr="00201A9B">
        <w:rPr>
          <w:rFonts w:asciiTheme="majorHAnsi" w:hAnsiTheme="majorHAnsi" w:cstheme="majorHAnsi"/>
          <w:b/>
          <w:bCs/>
          <w:sz w:val="24"/>
          <w:szCs w:val="24"/>
        </w:rPr>
        <w:t>%</w:t>
      </w:r>
      <w:r w:rsidR="00436C1E" w:rsidRPr="00201A9B">
        <w:rPr>
          <w:rFonts w:asciiTheme="majorHAnsi" w:hAnsiTheme="majorHAnsi" w:cstheme="majorHAnsi"/>
          <w:sz w:val="24"/>
          <w:szCs w:val="24"/>
        </w:rPr>
        <w:t xml:space="preserve">  </w:t>
      </w:r>
      <w:r w:rsidR="001C359F" w:rsidRPr="00201A9B">
        <w:rPr>
          <w:rFonts w:asciiTheme="majorHAnsi" w:hAnsiTheme="majorHAnsi" w:cstheme="majorHAnsi"/>
          <w:sz w:val="24"/>
          <w:szCs w:val="24"/>
        </w:rPr>
        <w:t>Understanding of the project/assignment requirements, practicality of the proposed methodology relative to the context of the assignment, proposed work plan, risk assessment and mitigation strategies integrated into the assignment, planning, appropriateness of the implementation schedule to the project timelines and project quality assurance measures.</w:t>
      </w:r>
    </w:p>
    <w:p w14:paraId="346363CF" w14:textId="1BF99240" w:rsidR="00A90EBA" w:rsidRPr="00201A9B" w:rsidRDefault="00142009" w:rsidP="00383503">
      <w:pPr>
        <w:pStyle w:val="ListParagraph"/>
        <w:numPr>
          <w:ilvl w:val="0"/>
          <w:numId w:val="33"/>
        </w:numPr>
        <w:spacing w:after="181"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Experience and Qualification of key personnel…..............................................................................</w:t>
      </w:r>
      <w:r w:rsidR="003655B2">
        <w:rPr>
          <w:rFonts w:asciiTheme="majorHAnsi" w:hAnsiTheme="majorHAnsi" w:cstheme="majorHAnsi"/>
          <w:sz w:val="24"/>
          <w:szCs w:val="24"/>
        </w:rPr>
        <w:t>...</w:t>
      </w:r>
      <w:r w:rsidR="0047162F">
        <w:rPr>
          <w:rFonts w:asciiTheme="majorHAnsi" w:hAnsiTheme="majorHAnsi" w:cstheme="majorHAnsi"/>
          <w:sz w:val="24"/>
          <w:szCs w:val="24"/>
        </w:rPr>
        <w:t>.</w:t>
      </w:r>
      <w:r w:rsidRPr="00201A9B">
        <w:rPr>
          <w:rFonts w:asciiTheme="majorHAnsi" w:hAnsiTheme="majorHAnsi" w:cstheme="majorHAnsi"/>
          <w:sz w:val="24"/>
          <w:szCs w:val="24"/>
        </w:rPr>
        <w:t>.</w:t>
      </w:r>
      <w:r w:rsidR="00D33246">
        <w:rPr>
          <w:rFonts w:asciiTheme="majorHAnsi" w:hAnsiTheme="majorHAnsi" w:cstheme="majorHAnsi"/>
          <w:b/>
          <w:bCs/>
          <w:sz w:val="24"/>
          <w:szCs w:val="24"/>
        </w:rPr>
        <w:t>3</w:t>
      </w:r>
      <w:r w:rsidRPr="00201A9B">
        <w:rPr>
          <w:rFonts w:asciiTheme="majorHAnsi" w:hAnsiTheme="majorHAnsi" w:cstheme="majorHAnsi"/>
          <w:b/>
          <w:bCs/>
          <w:sz w:val="24"/>
          <w:szCs w:val="24"/>
        </w:rPr>
        <w:t>0%</w:t>
      </w:r>
    </w:p>
    <w:p w14:paraId="2D6F334D" w14:textId="1D9FB6EC" w:rsidR="00436C1E" w:rsidRPr="00201A9B" w:rsidRDefault="00436C1E" w:rsidP="00436C1E">
      <w:pPr>
        <w:spacing w:after="6" w:line="240" w:lineRule="auto"/>
        <w:ind w:left="15" w:right="438" w:hanging="720"/>
        <w:rPr>
          <w:rFonts w:asciiTheme="majorHAnsi" w:hAnsiTheme="majorHAnsi" w:cstheme="majorHAnsi"/>
          <w:b/>
          <w:bCs/>
          <w:sz w:val="24"/>
          <w:szCs w:val="24"/>
        </w:rPr>
      </w:pPr>
      <w:r w:rsidRPr="00A9702D">
        <w:rPr>
          <w:rFonts w:asciiTheme="majorHAnsi" w:hAnsiTheme="majorHAnsi" w:cstheme="majorHAnsi"/>
          <w:sz w:val="24"/>
          <w:szCs w:val="24"/>
        </w:rPr>
        <w:t xml:space="preserve">             </w:t>
      </w:r>
      <w:r w:rsidR="001C4CCC">
        <w:rPr>
          <w:rFonts w:asciiTheme="majorHAnsi" w:hAnsiTheme="majorHAnsi" w:cstheme="majorHAnsi"/>
          <w:sz w:val="24"/>
          <w:szCs w:val="24"/>
        </w:rPr>
        <w:t xml:space="preserve">    </w:t>
      </w:r>
      <w:r w:rsidRPr="00A9702D">
        <w:rPr>
          <w:rFonts w:asciiTheme="majorHAnsi" w:hAnsiTheme="majorHAnsi" w:cstheme="majorHAnsi"/>
          <w:sz w:val="24"/>
          <w:szCs w:val="24"/>
        </w:rPr>
        <w:t xml:space="preserve">  </w:t>
      </w:r>
      <w:r w:rsidRPr="00201A9B">
        <w:rPr>
          <w:rFonts w:asciiTheme="majorHAnsi" w:hAnsiTheme="majorHAnsi" w:cstheme="majorHAnsi"/>
          <w:b/>
          <w:bCs/>
          <w:sz w:val="24"/>
          <w:szCs w:val="24"/>
        </w:rPr>
        <w:t>Total Score…............</w:t>
      </w:r>
      <w:r w:rsidR="00201A9B">
        <w:rPr>
          <w:rFonts w:asciiTheme="majorHAnsi" w:hAnsiTheme="majorHAnsi" w:cstheme="majorHAnsi"/>
          <w:b/>
          <w:bCs/>
          <w:sz w:val="24"/>
          <w:szCs w:val="24"/>
        </w:rPr>
        <w:t>..</w:t>
      </w:r>
      <w:r w:rsidRPr="00201A9B">
        <w:rPr>
          <w:rFonts w:asciiTheme="majorHAnsi" w:hAnsiTheme="majorHAnsi" w:cstheme="majorHAnsi"/>
          <w:b/>
          <w:bCs/>
          <w:sz w:val="24"/>
          <w:szCs w:val="24"/>
        </w:rPr>
        <w:t>...........................................................................................</w:t>
      </w:r>
      <w:r w:rsidR="00142009" w:rsidRPr="00201A9B">
        <w:rPr>
          <w:rFonts w:asciiTheme="majorHAnsi" w:hAnsiTheme="majorHAnsi" w:cstheme="majorHAnsi"/>
          <w:b/>
          <w:bCs/>
          <w:sz w:val="24"/>
          <w:szCs w:val="24"/>
        </w:rPr>
        <w:t>............................</w:t>
      </w:r>
      <w:r w:rsidRPr="00201A9B">
        <w:rPr>
          <w:rFonts w:asciiTheme="majorHAnsi" w:hAnsiTheme="majorHAnsi" w:cstheme="majorHAnsi"/>
          <w:b/>
          <w:bCs/>
          <w:sz w:val="24"/>
          <w:szCs w:val="24"/>
        </w:rPr>
        <w:t xml:space="preserve">.....100%  </w:t>
      </w:r>
    </w:p>
    <w:p w14:paraId="77B86429" w14:textId="21C25E9F" w:rsidR="005A3386" w:rsidRPr="001350E9" w:rsidRDefault="005A3386" w:rsidP="005A3386">
      <w:pPr>
        <w:spacing w:after="150" w:line="240" w:lineRule="auto"/>
        <w:ind w:left="25" w:hanging="10"/>
        <w:jc w:val="both"/>
        <w:rPr>
          <w:rFonts w:asciiTheme="majorHAnsi" w:eastAsia="Calibri" w:hAnsiTheme="majorHAnsi" w:cstheme="majorHAnsi"/>
          <w:b/>
          <w:bCs/>
          <w:color w:val="000000"/>
          <w:sz w:val="24"/>
          <w:szCs w:val="24"/>
        </w:rPr>
      </w:pPr>
      <w:r w:rsidRPr="001350E9">
        <w:rPr>
          <w:rFonts w:asciiTheme="majorHAnsi" w:eastAsia="Calibri" w:hAnsiTheme="majorHAnsi" w:cstheme="majorHAnsi"/>
          <w:b/>
          <w:bCs/>
          <w:color w:val="000000"/>
          <w:sz w:val="24"/>
          <w:szCs w:val="24"/>
        </w:rPr>
        <w:t xml:space="preserve">Note: </w:t>
      </w:r>
    </w:p>
    <w:p w14:paraId="1A0BD9A6" w14:textId="77777777" w:rsidR="00201A9B" w:rsidRPr="00265808" w:rsidRDefault="00201A9B" w:rsidP="00383503">
      <w:pPr>
        <w:widowControl w:val="0"/>
        <w:numPr>
          <w:ilvl w:val="0"/>
          <w:numId w:val="32"/>
        </w:numPr>
        <w:spacing w:after="0"/>
        <w:ind w:left="360" w:right="-20"/>
        <w:outlineLvl w:val="0"/>
        <w:rPr>
          <w:rFonts w:asciiTheme="majorHAnsi" w:eastAsia="Times New Roman" w:hAnsiTheme="majorHAnsi" w:cstheme="majorHAnsi"/>
        </w:rPr>
      </w:pPr>
      <w:r w:rsidRPr="00265808">
        <w:rPr>
          <w:rFonts w:asciiTheme="majorHAnsi" w:eastAsia="Times New Roman" w:hAnsiTheme="majorHAnsi" w:cstheme="majorHAnsi"/>
        </w:rPr>
        <w:t>Minimum technical score – 75%</w:t>
      </w:r>
    </w:p>
    <w:p w14:paraId="53A9827B" w14:textId="77777777" w:rsidR="00201A9B" w:rsidRPr="00265808" w:rsidRDefault="00201A9B" w:rsidP="00383503">
      <w:pPr>
        <w:widowControl w:val="0"/>
        <w:numPr>
          <w:ilvl w:val="0"/>
          <w:numId w:val="32"/>
        </w:numPr>
        <w:spacing w:after="0"/>
        <w:ind w:left="360" w:right="-20"/>
        <w:outlineLvl w:val="0"/>
        <w:rPr>
          <w:rFonts w:asciiTheme="majorHAnsi" w:eastAsia="Times New Roman" w:hAnsiTheme="majorHAnsi" w:cstheme="majorHAnsi"/>
        </w:rPr>
      </w:pPr>
      <w:r w:rsidRPr="00265808">
        <w:rPr>
          <w:rFonts w:asciiTheme="majorHAnsi" w:eastAsia="Times New Roman" w:hAnsiTheme="majorHAnsi" w:cstheme="majorHAnsi"/>
        </w:rPr>
        <w:t>Selection Method – Quality and Cost Based Selection (QCBS)</w:t>
      </w:r>
    </w:p>
    <w:p w14:paraId="28FF85F9" w14:textId="77777777" w:rsidR="00201A9B" w:rsidRDefault="00201A9B" w:rsidP="00383503">
      <w:pPr>
        <w:widowControl w:val="0"/>
        <w:numPr>
          <w:ilvl w:val="0"/>
          <w:numId w:val="32"/>
        </w:numPr>
        <w:spacing w:after="0"/>
        <w:ind w:left="1110" w:right="-20"/>
        <w:outlineLvl w:val="0"/>
        <w:rPr>
          <w:rFonts w:asciiTheme="majorHAnsi" w:eastAsia="Times New Roman" w:hAnsiTheme="majorHAnsi" w:cstheme="majorHAnsi"/>
        </w:rPr>
      </w:pPr>
      <w:r w:rsidRPr="00265808">
        <w:rPr>
          <w:rFonts w:asciiTheme="majorHAnsi" w:eastAsia="Times New Roman" w:hAnsiTheme="majorHAnsi" w:cstheme="majorHAnsi"/>
        </w:rPr>
        <w:t>Weightage: Technical – 90%, Financial – 10%</w:t>
      </w:r>
    </w:p>
    <w:p w14:paraId="15509E72" w14:textId="77777777" w:rsidR="00201A9B" w:rsidRPr="00265808" w:rsidRDefault="00201A9B" w:rsidP="00201A9B">
      <w:pPr>
        <w:widowControl w:val="0"/>
        <w:spacing w:after="0"/>
        <w:ind w:left="1110" w:right="-20"/>
        <w:outlineLvl w:val="0"/>
        <w:rPr>
          <w:rFonts w:asciiTheme="majorHAnsi" w:eastAsia="Times New Roman" w:hAnsiTheme="majorHAnsi" w:cstheme="majorHAnsi"/>
        </w:rPr>
      </w:pPr>
    </w:p>
    <w:p w14:paraId="4EE7602C"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Application Submission Requirements </w:t>
      </w:r>
    </w:p>
    <w:p w14:paraId="1D61551F" w14:textId="77777777" w:rsidR="0054536E" w:rsidRPr="00E06EEF" w:rsidRDefault="0054536E" w:rsidP="00383503">
      <w:pPr>
        <w:numPr>
          <w:ilvl w:val="0"/>
          <w:numId w:val="3"/>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eastAsia="en-GB"/>
        </w:rPr>
        <w:t>Technical Proposal</w:t>
      </w:r>
    </w:p>
    <w:p w14:paraId="767DAB99" w14:textId="438529A3"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Company profile, Certifications, and accreditations.</w:t>
      </w:r>
    </w:p>
    <w:p w14:paraId="4E2CF388" w14:textId="23B7C229"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Proposed Methodology, approach and workplan with clear timelines.</w:t>
      </w:r>
    </w:p>
    <w:p w14:paraId="2D87986D" w14:textId="3F6E0192"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 xml:space="preserve">Detailed reference list indicating the scope and magnitude of similar assignments carried out. </w:t>
      </w:r>
    </w:p>
    <w:p w14:paraId="45EF5647" w14:textId="1B7F5874"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Proposed key staff, their roles including their CVs, academic and professional certificates.</w:t>
      </w:r>
    </w:p>
    <w:p w14:paraId="65140BBA" w14:textId="50574F16"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 xml:space="preserve">The technical proposal </w:t>
      </w:r>
      <w:r w:rsidRPr="00663C44">
        <w:rPr>
          <w:rFonts w:asciiTheme="majorHAnsi" w:eastAsia="Times New Roman" w:hAnsiTheme="majorHAnsi" w:cstheme="majorHAnsi"/>
          <w:b/>
          <w:bCs/>
          <w:sz w:val="24"/>
          <w:szCs w:val="24"/>
          <w:lang w:val="en-GB" w:eastAsia="en-GB"/>
        </w:rPr>
        <w:t>shall not exceed 15 pages</w:t>
      </w:r>
      <w:r w:rsidRPr="0087503A">
        <w:rPr>
          <w:rFonts w:asciiTheme="majorHAnsi" w:eastAsia="Times New Roman" w:hAnsiTheme="majorHAnsi" w:cstheme="majorHAnsi"/>
          <w:sz w:val="24"/>
          <w:szCs w:val="24"/>
          <w:lang w:val="en-GB" w:eastAsia="en-GB"/>
        </w:rPr>
        <w:t>. CVs, copies of academic certificates and other supporting documentation may be attached as annexes.</w:t>
      </w:r>
    </w:p>
    <w:p w14:paraId="665DB954" w14:textId="77777777" w:rsidR="0054536E" w:rsidRPr="00A9702D" w:rsidRDefault="0054536E" w:rsidP="00383503">
      <w:pPr>
        <w:numPr>
          <w:ilvl w:val="0"/>
          <w:numId w:val="3"/>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A9702D">
        <w:rPr>
          <w:rFonts w:asciiTheme="majorHAnsi" w:eastAsia="Times New Roman" w:hAnsiTheme="majorHAnsi" w:cstheme="majorHAnsi"/>
          <w:b/>
          <w:bCs/>
          <w:sz w:val="24"/>
          <w:szCs w:val="24"/>
          <w:lang w:eastAsia="en-GB"/>
        </w:rPr>
        <w:t>Financial Proposal </w:t>
      </w:r>
    </w:p>
    <w:p w14:paraId="0A56B6CD"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The firm shall provide a financial proposal for carrying out the assignment. The breakdown of unit and total fees per person (for each proposed consultant) shall be provided. Use the templates provided under Annexes A, B and C for the financial proposal. You may modify them where necessary.</w:t>
      </w:r>
    </w:p>
    <w:p w14:paraId="3BAF890D"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lastRenderedPageBreak/>
        <w:t>Reimbursable costs if applicable shall be quoted separately.  These will be reimbursed based on actual cost incurred.</w:t>
      </w:r>
    </w:p>
    <w:p w14:paraId="58298280"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Professional fees shall include the applicable withholding tax.</w:t>
      </w:r>
    </w:p>
    <w:p w14:paraId="4B804CFA" w14:textId="57E0A353"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VAT shall be quoted separately and is only applicable to firms registered in </w:t>
      </w:r>
      <w:r w:rsidR="00851C33" w:rsidRPr="00851C33">
        <w:rPr>
          <w:rFonts w:asciiTheme="majorHAnsi" w:eastAsia="Times New Roman" w:hAnsiTheme="majorHAnsi" w:cstheme="majorHAnsi"/>
          <w:sz w:val="24"/>
          <w:szCs w:val="24"/>
          <w:lang w:eastAsia="en-GB"/>
        </w:rPr>
        <w:t>Rwanda</w:t>
      </w:r>
      <w:r w:rsidRPr="00851C33">
        <w:rPr>
          <w:rFonts w:asciiTheme="majorHAnsi" w:eastAsia="Times New Roman" w:hAnsiTheme="majorHAnsi" w:cstheme="majorHAnsi"/>
          <w:sz w:val="24"/>
          <w:szCs w:val="24"/>
          <w:lang w:eastAsia="en-GB"/>
        </w:rPr>
        <w:t>.</w:t>
      </w:r>
    </w:p>
    <w:p w14:paraId="141602EB"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If the financial proposal is silent on taxes, AGRA shall assume that these are inclusive. </w:t>
      </w:r>
    </w:p>
    <w:p w14:paraId="2B7A9AA8"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Prices must be quoted in USD ($). Contracting will be in USD and bidders are encouraged to have a USD bank account. </w:t>
      </w:r>
    </w:p>
    <w:p w14:paraId="198BFC18"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The financial proposal shall be sent as a separate attachment and MUST be password protected.</w:t>
      </w:r>
    </w:p>
    <w:p w14:paraId="06031A45" w14:textId="77777777" w:rsidR="0054536E" w:rsidRPr="00A9702D" w:rsidRDefault="0054536E" w:rsidP="0054536E">
      <w:pPr>
        <w:spacing w:after="0" w:line="360" w:lineRule="auto"/>
        <w:contextualSpacing/>
        <w:jc w:val="both"/>
        <w:rPr>
          <w:rFonts w:asciiTheme="majorHAnsi" w:eastAsia="Calibri" w:hAnsiTheme="majorHAnsi" w:cstheme="majorHAnsi"/>
          <w:sz w:val="24"/>
          <w:szCs w:val="24"/>
          <w:highlight w:val="yellow"/>
        </w:rPr>
      </w:pPr>
    </w:p>
    <w:p w14:paraId="40137773"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Guidelines for Preparations and Submission of Proposals </w:t>
      </w:r>
    </w:p>
    <w:p w14:paraId="45DA3AF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The Proposals shall be prepared in English Language.</w:t>
      </w:r>
    </w:p>
    <w:p w14:paraId="6014D472"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proposals SHALL be submitted to </w:t>
      </w:r>
      <w:hyperlink r:id="rId18" w:tgtFrame="_blank" w:history="1">
        <w:r w:rsidRPr="00A9702D">
          <w:rPr>
            <w:rFonts w:asciiTheme="majorHAnsi" w:eastAsia="Times New Roman" w:hAnsiTheme="majorHAnsi" w:cstheme="majorHAnsi"/>
            <w:b/>
            <w:bCs/>
            <w:color w:val="0563C1"/>
            <w:sz w:val="24"/>
            <w:szCs w:val="24"/>
            <w:u w:val="single"/>
            <w:lang w:eastAsia="en-GB"/>
          </w:rPr>
          <w:t>procurement@agra.org</w:t>
        </w:r>
      </w:hyperlink>
      <w:r w:rsidRPr="00A9702D">
        <w:rPr>
          <w:rFonts w:asciiTheme="majorHAnsi" w:eastAsia="Times New Roman" w:hAnsiTheme="majorHAnsi" w:cstheme="majorHAnsi"/>
          <w:b/>
          <w:bCs/>
          <w:sz w:val="24"/>
          <w:szCs w:val="24"/>
          <w:lang w:eastAsia="en-GB"/>
        </w:rPr>
        <w:t> by the deadline indicated in the synopsis</w:t>
      </w:r>
      <w:r w:rsidRPr="00A9702D">
        <w:rPr>
          <w:rFonts w:asciiTheme="majorHAnsi" w:eastAsia="Times New Roman" w:hAnsiTheme="majorHAnsi" w:cstheme="majorHAnsi"/>
          <w:sz w:val="24"/>
          <w:szCs w:val="24"/>
          <w:lang w:val="en-GB" w:eastAsia="en-GB"/>
        </w:rPr>
        <w:t>.</w:t>
      </w:r>
    </w:p>
    <w:p w14:paraId="1A26F488" w14:textId="0A3E9699"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Calibri" w:hAnsiTheme="majorHAnsi" w:cstheme="majorHAnsi"/>
          <w:sz w:val="24"/>
          <w:szCs w:val="24"/>
          <w:lang w:val="en-GB"/>
        </w:rPr>
        <w:t xml:space="preserve">The technical proposal </w:t>
      </w:r>
      <w:r w:rsidRPr="00A9702D">
        <w:rPr>
          <w:rFonts w:asciiTheme="majorHAnsi" w:eastAsia="Calibri" w:hAnsiTheme="majorHAnsi" w:cstheme="majorHAnsi"/>
          <w:b/>
          <w:sz w:val="24"/>
          <w:szCs w:val="24"/>
          <w:lang w:val="en-GB"/>
        </w:rPr>
        <w:t xml:space="preserve">shall not exceed </w:t>
      </w:r>
      <w:r w:rsidR="007972D3" w:rsidRPr="00A9702D">
        <w:rPr>
          <w:rFonts w:asciiTheme="majorHAnsi" w:eastAsia="Calibri" w:hAnsiTheme="majorHAnsi" w:cstheme="majorHAnsi"/>
          <w:b/>
          <w:sz w:val="24"/>
          <w:szCs w:val="24"/>
          <w:lang w:val="en-GB"/>
        </w:rPr>
        <w:t>1</w:t>
      </w:r>
      <w:r w:rsidR="009A6AEB">
        <w:rPr>
          <w:rFonts w:asciiTheme="majorHAnsi" w:eastAsia="Calibri" w:hAnsiTheme="majorHAnsi" w:cstheme="majorHAnsi"/>
          <w:b/>
          <w:sz w:val="24"/>
          <w:szCs w:val="24"/>
          <w:lang w:val="en-GB"/>
        </w:rPr>
        <w:t>5</w:t>
      </w:r>
      <w:r w:rsidR="007972D3" w:rsidRPr="00A9702D">
        <w:rPr>
          <w:rFonts w:asciiTheme="majorHAnsi" w:eastAsia="Calibri" w:hAnsiTheme="majorHAnsi" w:cstheme="majorHAnsi"/>
          <w:b/>
          <w:sz w:val="24"/>
          <w:szCs w:val="24"/>
          <w:lang w:val="en-GB"/>
        </w:rPr>
        <w:t xml:space="preserve"> </w:t>
      </w:r>
      <w:r w:rsidRPr="00A9702D">
        <w:rPr>
          <w:rFonts w:asciiTheme="majorHAnsi" w:eastAsia="Calibri" w:hAnsiTheme="majorHAnsi" w:cstheme="majorHAnsi"/>
          <w:b/>
          <w:sz w:val="24"/>
          <w:szCs w:val="24"/>
          <w:lang w:val="en-GB"/>
        </w:rPr>
        <w:t>pages.</w:t>
      </w:r>
    </w:p>
    <w:p w14:paraId="637FB41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 and ALL Attachments submitted via email </w:t>
      </w:r>
      <w:r w:rsidRPr="00A9702D">
        <w:rPr>
          <w:rFonts w:asciiTheme="majorHAnsi" w:eastAsia="Times New Roman" w:hAnsiTheme="majorHAnsi" w:cstheme="majorHAnsi"/>
          <w:b/>
          <w:bCs/>
          <w:sz w:val="24"/>
          <w:szCs w:val="24"/>
          <w:lang w:eastAsia="en-GB"/>
        </w:rPr>
        <w:t>SHALL NOT exceed 10MB</w:t>
      </w:r>
      <w:r w:rsidRPr="00A9702D">
        <w:rPr>
          <w:rFonts w:asciiTheme="majorHAnsi" w:eastAsia="Times New Roman" w:hAnsiTheme="majorHAnsi" w:cstheme="majorHAnsi"/>
          <w:sz w:val="24"/>
          <w:szCs w:val="24"/>
          <w:lang w:val="en-GB" w:eastAsia="en-GB"/>
        </w:rPr>
        <w:t>.</w:t>
      </w:r>
    </w:p>
    <w:p w14:paraId="352C900D"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u w:val="single"/>
          <w:lang w:eastAsia="en-GB"/>
        </w:rPr>
        <w:t>VALIDITY</w:t>
      </w:r>
      <w:r w:rsidRPr="00A9702D">
        <w:rPr>
          <w:rFonts w:asciiTheme="majorHAnsi" w:eastAsia="Times New Roman" w:hAnsiTheme="majorHAnsi" w:cstheme="majorHAnsi"/>
          <w:sz w:val="24"/>
          <w:szCs w:val="24"/>
          <w:lang w:eastAsia="en-GB"/>
        </w:rPr>
        <w:t> of the proposal shall be for a period of 90 days from the date of bid closure.</w:t>
      </w:r>
      <w:r w:rsidRPr="00A9702D">
        <w:rPr>
          <w:rFonts w:asciiTheme="majorHAnsi" w:eastAsia="Times New Roman" w:hAnsiTheme="majorHAnsi" w:cstheme="majorHAnsi"/>
          <w:sz w:val="24"/>
          <w:szCs w:val="24"/>
          <w:lang w:val="en-GB" w:eastAsia="en-GB"/>
        </w:rPr>
        <w:t> </w:t>
      </w:r>
    </w:p>
    <w:p w14:paraId="5140E861" w14:textId="02736746" w:rsidR="008C55EA"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A9702D">
        <w:rPr>
          <w:rFonts w:asciiTheme="majorHAnsi" w:eastAsia="Times New Roman" w:hAnsiTheme="majorHAnsi" w:cstheme="majorHAnsi"/>
          <w:sz w:val="24"/>
          <w:szCs w:val="24"/>
          <w:lang w:eastAsia="en-GB"/>
        </w:rPr>
        <w:t>Financial proposal shall be sent as a separate attachment and </w:t>
      </w:r>
      <w:r w:rsidRPr="00A9702D">
        <w:rPr>
          <w:rFonts w:asciiTheme="majorHAnsi" w:eastAsia="Times New Roman" w:hAnsiTheme="majorHAnsi" w:cstheme="majorHAnsi"/>
          <w:b/>
          <w:bCs/>
          <w:sz w:val="24"/>
          <w:szCs w:val="24"/>
          <w:lang w:eastAsia="en-GB"/>
        </w:rPr>
        <w:t xml:space="preserve">MUST be password protected. The password shall be requested from </w:t>
      </w:r>
      <w:r w:rsidR="007972D3" w:rsidRPr="00A9702D">
        <w:rPr>
          <w:rFonts w:asciiTheme="majorHAnsi" w:eastAsia="Times New Roman" w:hAnsiTheme="majorHAnsi" w:cstheme="majorHAnsi"/>
          <w:b/>
          <w:bCs/>
          <w:sz w:val="24"/>
          <w:szCs w:val="24"/>
          <w:lang w:eastAsia="en-GB"/>
        </w:rPr>
        <w:t>consultant</w:t>
      </w:r>
      <w:r w:rsidR="00683D94">
        <w:rPr>
          <w:rFonts w:asciiTheme="majorHAnsi" w:eastAsia="Times New Roman" w:hAnsiTheme="majorHAnsi" w:cstheme="majorHAnsi"/>
          <w:b/>
          <w:bCs/>
          <w:sz w:val="24"/>
          <w:szCs w:val="24"/>
          <w:lang w:eastAsia="en-GB"/>
        </w:rPr>
        <w:t xml:space="preserve"> </w:t>
      </w:r>
      <w:r w:rsidRPr="00A9702D">
        <w:rPr>
          <w:rFonts w:asciiTheme="majorHAnsi" w:eastAsia="Times New Roman" w:hAnsiTheme="majorHAnsi" w:cstheme="majorHAnsi"/>
          <w:b/>
          <w:bCs/>
          <w:sz w:val="24"/>
          <w:szCs w:val="24"/>
          <w:lang w:eastAsia="en-GB"/>
        </w:rPr>
        <w:t xml:space="preserve">that </w:t>
      </w:r>
      <w:r w:rsidR="00683D94">
        <w:rPr>
          <w:rFonts w:asciiTheme="majorHAnsi" w:eastAsia="Times New Roman" w:hAnsiTheme="majorHAnsi" w:cstheme="majorHAnsi"/>
          <w:b/>
          <w:bCs/>
          <w:sz w:val="24"/>
          <w:szCs w:val="24"/>
          <w:lang w:eastAsia="en-GB"/>
        </w:rPr>
        <w:t xml:space="preserve">attains </w:t>
      </w:r>
      <w:r w:rsidR="004010FD">
        <w:rPr>
          <w:rFonts w:asciiTheme="majorHAnsi" w:eastAsia="Times New Roman" w:hAnsiTheme="majorHAnsi" w:cstheme="majorHAnsi"/>
          <w:b/>
          <w:bCs/>
          <w:sz w:val="24"/>
          <w:szCs w:val="24"/>
          <w:lang w:eastAsia="en-GB"/>
        </w:rPr>
        <w:t>a technical</w:t>
      </w:r>
      <w:r w:rsidR="00683D94">
        <w:rPr>
          <w:rFonts w:asciiTheme="majorHAnsi" w:eastAsia="Times New Roman" w:hAnsiTheme="majorHAnsi" w:cstheme="majorHAnsi"/>
          <w:b/>
          <w:bCs/>
          <w:sz w:val="24"/>
          <w:szCs w:val="24"/>
          <w:lang w:eastAsia="en-GB"/>
        </w:rPr>
        <w:t xml:space="preserve"> score </w:t>
      </w:r>
      <w:r w:rsidR="009A6AEB">
        <w:rPr>
          <w:rFonts w:asciiTheme="majorHAnsi" w:eastAsia="Times New Roman" w:hAnsiTheme="majorHAnsi" w:cstheme="majorHAnsi"/>
          <w:b/>
          <w:bCs/>
          <w:sz w:val="24"/>
          <w:szCs w:val="24"/>
          <w:lang w:eastAsia="en-GB"/>
        </w:rPr>
        <w:t xml:space="preserve">equal or </w:t>
      </w:r>
      <w:r w:rsidR="00683D94">
        <w:rPr>
          <w:rFonts w:asciiTheme="majorHAnsi" w:eastAsia="Times New Roman" w:hAnsiTheme="majorHAnsi" w:cstheme="majorHAnsi"/>
          <w:b/>
          <w:bCs/>
          <w:sz w:val="24"/>
          <w:szCs w:val="24"/>
          <w:lang w:eastAsia="en-GB"/>
        </w:rPr>
        <w:t xml:space="preserve">above </w:t>
      </w:r>
      <w:r w:rsidRPr="00A9702D">
        <w:rPr>
          <w:rFonts w:asciiTheme="majorHAnsi" w:eastAsia="Times New Roman" w:hAnsiTheme="majorHAnsi" w:cstheme="majorHAnsi"/>
          <w:b/>
          <w:bCs/>
          <w:sz w:val="24"/>
          <w:szCs w:val="24"/>
          <w:lang w:eastAsia="en-GB"/>
        </w:rPr>
        <w:t>75%.</w:t>
      </w:r>
    </w:p>
    <w:p w14:paraId="1E97183B" w14:textId="77777777" w:rsidR="00DA18E6" w:rsidRDefault="00DA18E6"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1ED394F4"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0DC1413"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868623B"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205A2774"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B02FC39"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FBAD338"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207F943"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4837A3B2"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B79C31F"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1BF9CA96" w14:textId="77777777" w:rsidR="004010F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4BA03873" w14:textId="77777777" w:rsidR="004010FD" w:rsidRPr="00A9702D" w:rsidRDefault="004010FD"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74E5B0A"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ANNEX A: FINANCIAL PROPOSAL FORM FPF-1 SUMMARY OF COSTS</w:t>
      </w:r>
      <w:r w:rsidRPr="00A9702D">
        <w:rPr>
          <w:rFonts w:asciiTheme="majorHAnsi" w:eastAsia="Times New Roman" w:hAnsiTheme="majorHAnsi" w:cstheme="majorHAnsi"/>
          <w:sz w:val="24"/>
          <w:szCs w:val="24"/>
          <w:lang w:val="en-GB" w:eastAsia="en-GB"/>
        </w:rPr>
        <w:t> </w:t>
      </w:r>
    </w:p>
    <w:p w14:paraId="54075597"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54536E" w:rsidRPr="00A9702D" w14:paraId="4C8CDADE" w14:textId="77777777" w:rsidTr="00B547C7">
        <w:trPr>
          <w:trHeight w:val="341"/>
        </w:trPr>
        <w:tc>
          <w:tcPr>
            <w:tcW w:w="3640" w:type="pct"/>
          </w:tcPr>
          <w:p w14:paraId="386B5C38" w14:textId="77777777"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 xml:space="preserve">DESCRIPTION </w:t>
            </w:r>
          </w:p>
        </w:tc>
        <w:tc>
          <w:tcPr>
            <w:tcW w:w="1360" w:type="pct"/>
          </w:tcPr>
          <w:p w14:paraId="09BDAC6F" w14:textId="77777777" w:rsidR="0054536E" w:rsidRPr="00A9702D" w:rsidRDefault="0054536E" w:rsidP="00B547C7">
            <w:pPr>
              <w:jc w:val="both"/>
              <w:rPr>
                <w:rFonts w:asciiTheme="majorHAnsi" w:eastAsia="Calibri" w:hAnsiTheme="majorHAnsi" w:cstheme="majorHAnsi"/>
                <w:b/>
                <w:bCs/>
                <w:sz w:val="24"/>
                <w:szCs w:val="24"/>
                <w:highlight w:val="yellow"/>
                <w:lang w:val="en-GB"/>
              </w:rPr>
            </w:pPr>
            <w:r w:rsidRPr="00A9702D">
              <w:rPr>
                <w:rFonts w:asciiTheme="majorHAnsi" w:eastAsia="Calibri" w:hAnsiTheme="majorHAnsi" w:cstheme="majorHAnsi"/>
                <w:b/>
                <w:bCs/>
                <w:sz w:val="24"/>
                <w:szCs w:val="24"/>
                <w:lang w:val="en-GB"/>
              </w:rPr>
              <w:t>AMOUNT IN USD</w:t>
            </w:r>
          </w:p>
        </w:tc>
      </w:tr>
      <w:tr w:rsidR="0054536E" w:rsidRPr="00A9702D" w14:paraId="6FDE6523" w14:textId="77777777" w:rsidTr="00B547C7">
        <w:tc>
          <w:tcPr>
            <w:tcW w:w="3640" w:type="pct"/>
          </w:tcPr>
          <w:p w14:paraId="52B5477F" w14:textId="77777777" w:rsidR="0054536E" w:rsidRPr="00A9702D" w:rsidRDefault="0054536E" w:rsidP="00383503">
            <w:pPr>
              <w:numPr>
                <w:ilvl w:val="0"/>
                <w:numId w:val="5"/>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Professional Fees</w:t>
            </w:r>
            <w:r w:rsidRPr="00A9702D">
              <w:rPr>
                <w:rFonts w:asciiTheme="majorHAnsi" w:eastAsia="Calibri" w:hAnsiTheme="majorHAnsi" w:cstheme="majorHAnsi"/>
                <w:b/>
                <w:bCs/>
                <w:sz w:val="24"/>
                <w:szCs w:val="24"/>
                <w:vertAlign w:val="superscript"/>
                <w:lang w:val="en-GB"/>
              </w:rPr>
              <w:footnoteReference w:id="1"/>
            </w:r>
            <w:r w:rsidRPr="00A9702D">
              <w:rPr>
                <w:rFonts w:asciiTheme="majorHAnsi" w:eastAsia="Calibri" w:hAnsiTheme="majorHAnsi" w:cstheme="majorHAnsi"/>
                <w:b/>
                <w:bCs/>
                <w:sz w:val="24"/>
                <w:szCs w:val="24"/>
                <w:lang w:val="en-GB"/>
              </w:rPr>
              <w:t>:</w:t>
            </w:r>
          </w:p>
        </w:tc>
        <w:tc>
          <w:tcPr>
            <w:tcW w:w="1360" w:type="pct"/>
          </w:tcPr>
          <w:p w14:paraId="0F84AC9B"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118800AA" w14:textId="77777777" w:rsidTr="00B547C7">
        <w:tc>
          <w:tcPr>
            <w:tcW w:w="3640" w:type="pct"/>
          </w:tcPr>
          <w:p w14:paraId="41DADDB6" w14:textId="77777777" w:rsidR="0054536E" w:rsidRPr="00A9702D" w:rsidRDefault="0054536E" w:rsidP="00383503">
            <w:pPr>
              <w:numPr>
                <w:ilvl w:val="0"/>
                <w:numId w:val="5"/>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Reimbursement Cost:</w:t>
            </w:r>
          </w:p>
          <w:p w14:paraId="04785B79"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Accommodation</w:t>
            </w:r>
          </w:p>
          <w:p w14:paraId="1859E7F5"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International Travel</w:t>
            </w:r>
          </w:p>
          <w:p w14:paraId="4C2461EB"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Local Travel</w:t>
            </w:r>
          </w:p>
          <w:p w14:paraId="2ACD4BE4"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etc.</w:t>
            </w:r>
          </w:p>
        </w:tc>
        <w:tc>
          <w:tcPr>
            <w:tcW w:w="1360" w:type="pct"/>
          </w:tcPr>
          <w:p w14:paraId="20E5234D"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5D2EEAE5" w14:textId="77777777" w:rsidTr="00B547C7">
        <w:trPr>
          <w:trHeight w:val="476"/>
        </w:trPr>
        <w:tc>
          <w:tcPr>
            <w:tcW w:w="3640" w:type="pct"/>
          </w:tcPr>
          <w:p w14:paraId="298E3C5F" w14:textId="33F5A883"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Total Assignment Cost (</w:t>
            </w:r>
            <w:r w:rsidR="007972D3" w:rsidRPr="00A9702D">
              <w:rPr>
                <w:rFonts w:asciiTheme="majorHAnsi" w:eastAsia="Calibri" w:hAnsiTheme="majorHAnsi" w:cstheme="majorHAnsi"/>
                <w:b/>
                <w:bCs/>
                <w:sz w:val="24"/>
                <w:szCs w:val="24"/>
                <w:lang w:val="en-GB"/>
              </w:rPr>
              <w:t>Inclusive</w:t>
            </w:r>
            <w:r w:rsidRPr="00A9702D">
              <w:rPr>
                <w:rFonts w:asciiTheme="majorHAnsi" w:eastAsia="Calibri" w:hAnsiTheme="majorHAnsi" w:cstheme="majorHAnsi"/>
                <w:b/>
                <w:bCs/>
                <w:sz w:val="24"/>
                <w:szCs w:val="24"/>
                <w:lang w:val="en-GB"/>
              </w:rPr>
              <w:t xml:space="preserve"> of </w:t>
            </w:r>
            <w:r w:rsidR="007972D3" w:rsidRPr="00A9702D">
              <w:rPr>
                <w:rFonts w:asciiTheme="majorHAnsi" w:eastAsia="Calibri" w:hAnsiTheme="majorHAnsi" w:cstheme="majorHAnsi"/>
                <w:b/>
                <w:bCs/>
                <w:sz w:val="24"/>
                <w:szCs w:val="24"/>
                <w:lang w:val="en-GB"/>
              </w:rPr>
              <w:t>WHT</w:t>
            </w:r>
            <w:r w:rsidRPr="00A9702D">
              <w:rPr>
                <w:rFonts w:asciiTheme="majorHAnsi" w:eastAsia="Calibri" w:hAnsiTheme="majorHAnsi" w:cstheme="majorHAnsi"/>
                <w:b/>
                <w:bCs/>
                <w:sz w:val="24"/>
                <w:szCs w:val="24"/>
                <w:lang w:val="en-GB"/>
              </w:rPr>
              <w:t>)</w:t>
            </w:r>
          </w:p>
        </w:tc>
        <w:tc>
          <w:tcPr>
            <w:tcW w:w="1360" w:type="pct"/>
          </w:tcPr>
          <w:p w14:paraId="50AECE58"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bl>
    <w:p w14:paraId="700A3A5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536E4A98"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Note: Payments and contracting will be made in USD</w:t>
      </w:r>
      <w:r w:rsidRPr="00A9702D">
        <w:rPr>
          <w:rFonts w:asciiTheme="majorHAnsi" w:eastAsia="Times New Roman" w:hAnsiTheme="majorHAnsi" w:cstheme="majorHAnsi"/>
          <w:sz w:val="24"/>
          <w:szCs w:val="24"/>
          <w:lang w:val="en-GB" w:eastAsia="en-GB"/>
        </w:rPr>
        <w:t> </w:t>
      </w:r>
    </w:p>
    <w:p w14:paraId="49307B44"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3F5B592"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4438205"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0CDFEDC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05B2D892"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392B1F9F" w14:textId="77777777" w:rsidR="0054536E" w:rsidRPr="00A9702D" w:rsidRDefault="0054536E" w:rsidP="0054536E">
      <w:pPr>
        <w:rPr>
          <w:rFonts w:asciiTheme="majorHAnsi" w:eastAsia="Calibri" w:hAnsiTheme="majorHAnsi" w:cstheme="majorHAnsi"/>
          <w:sz w:val="24"/>
          <w:szCs w:val="24"/>
          <w:lang w:val="en-GB"/>
        </w:rPr>
      </w:pPr>
    </w:p>
    <w:p w14:paraId="4668F4A6" w14:textId="77777777" w:rsidR="0054536E" w:rsidRPr="00A9702D" w:rsidRDefault="0054536E" w:rsidP="0054536E">
      <w:pPr>
        <w:rPr>
          <w:rFonts w:asciiTheme="majorHAnsi" w:eastAsia="Calibri" w:hAnsiTheme="majorHAnsi" w:cstheme="majorHAnsi"/>
          <w:sz w:val="24"/>
          <w:szCs w:val="24"/>
          <w:lang w:val="en-GB"/>
        </w:rPr>
      </w:pPr>
    </w:p>
    <w:p w14:paraId="437E4EA2" w14:textId="77777777" w:rsidR="0054536E" w:rsidRPr="00A9702D" w:rsidRDefault="0054536E" w:rsidP="0054536E">
      <w:pPr>
        <w:rPr>
          <w:rFonts w:asciiTheme="majorHAnsi" w:eastAsia="Calibri" w:hAnsiTheme="majorHAnsi" w:cstheme="majorHAnsi"/>
          <w:sz w:val="24"/>
          <w:szCs w:val="24"/>
          <w:lang w:val="en-GB"/>
        </w:rPr>
      </w:pPr>
    </w:p>
    <w:p w14:paraId="5F9B7DE2" w14:textId="77777777" w:rsidR="0054536E" w:rsidRPr="00A9702D" w:rsidRDefault="0054536E" w:rsidP="0054536E">
      <w:pPr>
        <w:rPr>
          <w:rFonts w:asciiTheme="majorHAnsi" w:eastAsia="Calibri" w:hAnsiTheme="majorHAnsi" w:cstheme="majorHAnsi"/>
          <w:sz w:val="24"/>
          <w:szCs w:val="24"/>
          <w:lang w:val="en-GB"/>
        </w:rPr>
      </w:pPr>
    </w:p>
    <w:p w14:paraId="6B39298E" w14:textId="77777777" w:rsidR="0054536E" w:rsidRPr="00A9702D" w:rsidRDefault="0054536E" w:rsidP="0054536E">
      <w:pPr>
        <w:rPr>
          <w:rFonts w:asciiTheme="majorHAnsi" w:eastAsia="Calibri" w:hAnsiTheme="majorHAnsi" w:cstheme="majorHAnsi"/>
          <w:sz w:val="24"/>
          <w:szCs w:val="24"/>
          <w:lang w:val="en-GB"/>
        </w:rPr>
      </w:pPr>
    </w:p>
    <w:p w14:paraId="0AFC205B" w14:textId="77777777" w:rsidR="0054536E" w:rsidRPr="00A9702D" w:rsidRDefault="0054536E" w:rsidP="0054536E">
      <w:pPr>
        <w:rPr>
          <w:rFonts w:asciiTheme="majorHAnsi" w:eastAsia="Calibri" w:hAnsiTheme="majorHAnsi" w:cstheme="majorHAnsi"/>
          <w:sz w:val="24"/>
          <w:szCs w:val="24"/>
          <w:lang w:val="en-GB"/>
        </w:rPr>
      </w:pPr>
    </w:p>
    <w:p w14:paraId="0571E89A" w14:textId="77777777" w:rsidR="0054536E" w:rsidRPr="00A9702D" w:rsidRDefault="0054536E" w:rsidP="0054536E">
      <w:pPr>
        <w:rPr>
          <w:rFonts w:asciiTheme="majorHAnsi" w:eastAsia="Calibri" w:hAnsiTheme="majorHAnsi" w:cstheme="majorHAnsi"/>
          <w:sz w:val="24"/>
          <w:szCs w:val="24"/>
          <w:lang w:val="en-GB"/>
        </w:rPr>
      </w:pPr>
    </w:p>
    <w:p w14:paraId="7DF50F7E" w14:textId="77777777" w:rsidR="0054536E" w:rsidRPr="00A9702D" w:rsidRDefault="0054536E" w:rsidP="0054536E">
      <w:pPr>
        <w:rPr>
          <w:rFonts w:asciiTheme="majorHAnsi" w:eastAsia="Calibri" w:hAnsiTheme="majorHAnsi" w:cstheme="majorHAnsi"/>
          <w:sz w:val="24"/>
          <w:szCs w:val="24"/>
          <w:lang w:val="en-GB"/>
        </w:rPr>
      </w:pPr>
    </w:p>
    <w:p w14:paraId="3D6053C7" w14:textId="77777777" w:rsidR="0054536E" w:rsidRPr="00A9702D" w:rsidRDefault="0054536E" w:rsidP="0054536E">
      <w:pPr>
        <w:rPr>
          <w:rFonts w:asciiTheme="majorHAnsi" w:eastAsia="Calibri" w:hAnsiTheme="majorHAnsi" w:cstheme="majorHAnsi"/>
          <w:b/>
          <w:bCs/>
          <w:sz w:val="24"/>
          <w:szCs w:val="24"/>
        </w:rPr>
        <w:sectPr w:rsidR="0054536E" w:rsidRPr="00A9702D" w:rsidSect="00600764">
          <w:pgSz w:w="12240" w:h="15840"/>
          <w:pgMar w:top="1080" w:right="720" w:bottom="1440" w:left="810" w:header="180" w:footer="720" w:gutter="0"/>
          <w:cols w:space="720"/>
          <w:docGrid w:linePitch="360"/>
        </w:sectPr>
      </w:pPr>
    </w:p>
    <w:p w14:paraId="337ACEA3"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B: FINANCIAL PROPOSAL FORM FPF-2 BREAKDOWN OF REMUNERATION  </w:t>
      </w:r>
      <w:r w:rsidRPr="00A9702D">
        <w:rPr>
          <w:rFonts w:asciiTheme="majorHAnsi" w:eastAsia="Calibri" w:hAnsiTheme="majorHAnsi" w:cstheme="majorHAnsi"/>
          <w:sz w:val="24"/>
          <w:szCs w:val="24"/>
          <w:lang w:val="en-GB"/>
        </w:rPr>
        <w:t> </w:t>
      </w:r>
    </w:p>
    <w:p w14:paraId="095618C9" w14:textId="77777777"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93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1854"/>
        <w:gridCol w:w="962"/>
        <w:gridCol w:w="1882"/>
        <w:gridCol w:w="1583"/>
        <w:gridCol w:w="1017"/>
        <w:gridCol w:w="613"/>
        <w:gridCol w:w="557"/>
        <w:gridCol w:w="363"/>
      </w:tblGrid>
      <w:tr w:rsidR="0054536E" w:rsidRPr="00A9702D" w14:paraId="23A91F1A" w14:textId="77777777" w:rsidTr="00C97BE3">
        <w:trPr>
          <w:trHeight w:val="482"/>
        </w:trPr>
        <w:tc>
          <w:tcPr>
            <w:tcW w:w="9346" w:type="dxa"/>
            <w:gridSpan w:val="9"/>
            <w:tcBorders>
              <w:top w:val="double" w:sz="6" w:space="0" w:color="auto"/>
              <w:left w:val="double" w:sz="6" w:space="0" w:color="auto"/>
              <w:bottom w:val="double" w:sz="6" w:space="0" w:color="auto"/>
              <w:right w:val="double" w:sz="6" w:space="0" w:color="auto"/>
            </w:tcBorders>
            <w:shd w:val="clear" w:color="auto" w:fill="auto"/>
            <w:hideMark/>
          </w:tcPr>
          <w:p w14:paraId="47019B2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 Remuneration </w:t>
            </w:r>
            <w:r w:rsidRPr="00A9702D">
              <w:rPr>
                <w:rFonts w:asciiTheme="majorHAnsi" w:eastAsia="Calibri" w:hAnsiTheme="majorHAnsi" w:cstheme="majorHAnsi"/>
                <w:sz w:val="24"/>
                <w:szCs w:val="24"/>
                <w:lang w:val="en-GB"/>
              </w:rPr>
              <w:t xml:space="preserve">  </w:t>
            </w:r>
          </w:p>
        </w:tc>
      </w:tr>
      <w:tr w:rsidR="0054536E" w:rsidRPr="00A9702D" w14:paraId="75AAD549" w14:textId="77777777" w:rsidTr="00C97BE3">
        <w:trPr>
          <w:trHeight w:val="490"/>
        </w:trPr>
        <w:tc>
          <w:tcPr>
            <w:tcW w:w="515" w:type="dxa"/>
            <w:tcBorders>
              <w:top w:val="double" w:sz="6" w:space="0" w:color="auto"/>
              <w:left w:val="double" w:sz="6" w:space="0" w:color="auto"/>
              <w:bottom w:val="single" w:sz="12" w:space="0" w:color="auto"/>
              <w:right w:val="single" w:sz="6" w:space="0" w:color="auto"/>
            </w:tcBorders>
            <w:shd w:val="clear" w:color="auto" w:fill="auto"/>
            <w:hideMark/>
          </w:tcPr>
          <w:p w14:paraId="2A1AE15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No.</w:t>
            </w:r>
            <w:r w:rsidRPr="00A9702D">
              <w:rPr>
                <w:rFonts w:asciiTheme="majorHAnsi" w:eastAsia="Calibri" w:hAnsiTheme="majorHAnsi" w:cstheme="majorHAnsi"/>
                <w:sz w:val="24"/>
                <w:szCs w:val="24"/>
                <w:lang w:val="en-GB"/>
              </w:rPr>
              <w:t> </w:t>
            </w:r>
          </w:p>
        </w:tc>
        <w:tc>
          <w:tcPr>
            <w:tcW w:w="185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442B51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Name</w:t>
            </w:r>
            <w:r w:rsidRPr="00A9702D">
              <w:rPr>
                <w:rFonts w:asciiTheme="majorHAnsi" w:eastAsia="Calibri" w:hAnsiTheme="majorHAnsi" w:cstheme="majorHAnsi"/>
                <w:sz w:val="24"/>
                <w:szCs w:val="24"/>
                <w:lang w:val="en-GB"/>
              </w:rPr>
              <w:t> </w:t>
            </w:r>
          </w:p>
        </w:tc>
        <w:tc>
          <w:tcPr>
            <w:tcW w:w="96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E2A3D4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Position</w:t>
            </w:r>
            <w:r w:rsidRPr="00A9702D">
              <w:rPr>
                <w:rFonts w:asciiTheme="majorHAnsi" w:eastAsia="Calibri" w:hAnsiTheme="majorHAnsi" w:cstheme="majorHAnsi"/>
                <w:sz w:val="24"/>
                <w:szCs w:val="24"/>
                <w:lang w:val="en-GB"/>
              </w:rPr>
              <w:t> </w:t>
            </w:r>
          </w:p>
        </w:tc>
        <w:tc>
          <w:tcPr>
            <w:tcW w:w="18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7E75C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Daily Remuneration Rate</w:t>
            </w:r>
            <w:r w:rsidRPr="00A9702D">
              <w:rPr>
                <w:rFonts w:asciiTheme="majorHAnsi" w:eastAsia="Calibri" w:hAnsiTheme="majorHAnsi" w:cstheme="majorHAnsi"/>
                <w:sz w:val="24"/>
                <w:szCs w:val="24"/>
                <w:lang w:val="en-GB"/>
              </w:rPr>
              <w:t> </w:t>
            </w:r>
          </w:p>
        </w:tc>
        <w:tc>
          <w:tcPr>
            <w:tcW w:w="158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F7A60F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Time Input in Man-days</w:t>
            </w:r>
            <w:r w:rsidRPr="00A9702D">
              <w:rPr>
                <w:rFonts w:asciiTheme="majorHAnsi" w:eastAsia="Calibri" w:hAnsiTheme="majorHAnsi" w:cstheme="majorHAnsi"/>
                <w:sz w:val="24"/>
                <w:szCs w:val="24"/>
                <w:lang w:val="en-GB"/>
              </w:rPr>
              <w:t> </w:t>
            </w:r>
          </w:p>
        </w:tc>
        <w:tc>
          <w:tcPr>
            <w:tcW w:w="1017"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4E5AFC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Currency </w:t>
            </w:r>
            <w:r w:rsidRPr="00A9702D">
              <w:rPr>
                <w:rFonts w:asciiTheme="majorHAnsi" w:eastAsia="Calibri" w:hAnsiTheme="majorHAnsi" w:cstheme="majorHAnsi"/>
                <w:sz w:val="24"/>
                <w:szCs w:val="24"/>
                <w:lang w:val="en-GB"/>
              </w:rPr>
              <w:t> </w:t>
            </w:r>
          </w:p>
        </w:tc>
        <w:tc>
          <w:tcPr>
            <w:tcW w:w="61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944D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USD </w:t>
            </w:r>
            <w:r w:rsidRPr="00A9702D">
              <w:rPr>
                <w:rFonts w:asciiTheme="majorHAnsi" w:eastAsia="Calibri" w:hAnsiTheme="majorHAnsi" w:cstheme="majorHAnsi"/>
                <w:sz w:val="24"/>
                <w:szCs w:val="24"/>
                <w:lang w:val="en-GB"/>
              </w:rPr>
              <w:t> </w:t>
            </w:r>
          </w:p>
        </w:tc>
        <w:tc>
          <w:tcPr>
            <w:tcW w:w="916"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766AAE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Total USD cost</w:t>
            </w:r>
            <w:r w:rsidRPr="00A9702D">
              <w:rPr>
                <w:rFonts w:asciiTheme="majorHAnsi" w:eastAsia="Calibri" w:hAnsiTheme="majorHAnsi" w:cstheme="majorHAnsi"/>
                <w:sz w:val="24"/>
                <w:szCs w:val="24"/>
                <w:lang w:val="en-GB"/>
              </w:rPr>
              <w:t> </w:t>
            </w:r>
          </w:p>
        </w:tc>
      </w:tr>
      <w:tr w:rsidR="0054536E" w:rsidRPr="00A9702D" w14:paraId="1019A552" w14:textId="77777777" w:rsidTr="00C97BE3">
        <w:trPr>
          <w:trHeight w:val="322"/>
        </w:trPr>
        <w:tc>
          <w:tcPr>
            <w:tcW w:w="515" w:type="dxa"/>
            <w:tcBorders>
              <w:top w:val="single" w:sz="12" w:space="0" w:color="auto"/>
              <w:left w:val="double" w:sz="6" w:space="0" w:color="auto"/>
              <w:bottom w:val="single" w:sz="6" w:space="0" w:color="auto"/>
              <w:right w:val="nil"/>
            </w:tcBorders>
            <w:shd w:val="clear" w:color="auto" w:fill="auto"/>
            <w:hideMark/>
          </w:tcPr>
          <w:p w14:paraId="35C5593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54" w:type="dxa"/>
            <w:tcBorders>
              <w:top w:val="single" w:sz="12" w:space="0" w:color="auto"/>
              <w:left w:val="single" w:sz="6" w:space="0" w:color="auto"/>
              <w:bottom w:val="single" w:sz="6" w:space="0" w:color="auto"/>
              <w:right w:val="nil"/>
            </w:tcBorders>
            <w:shd w:val="clear" w:color="auto" w:fill="auto"/>
            <w:vAlign w:val="bottom"/>
            <w:hideMark/>
          </w:tcPr>
          <w:p w14:paraId="6EFC6B0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Lead Consultant</w:t>
            </w:r>
          </w:p>
          <w:p w14:paraId="64A2891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tcBorders>
              <w:top w:val="single" w:sz="12" w:space="0" w:color="auto"/>
              <w:left w:val="nil"/>
              <w:bottom w:val="single" w:sz="6" w:space="0" w:color="auto"/>
              <w:right w:val="nil"/>
            </w:tcBorders>
            <w:shd w:val="clear" w:color="auto" w:fill="auto"/>
            <w:vAlign w:val="center"/>
            <w:hideMark/>
          </w:tcPr>
          <w:p w14:paraId="4A711A8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12" w:space="0" w:color="auto"/>
              <w:left w:val="nil"/>
              <w:bottom w:val="single" w:sz="6" w:space="0" w:color="auto"/>
              <w:right w:val="nil"/>
            </w:tcBorders>
            <w:shd w:val="clear" w:color="auto" w:fill="auto"/>
            <w:vAlign w:val="center"/>
            <w:hideMark/>
          </w:tcPr>
          <w:p w14:paraId="7013A6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583" w:type="dxa"/>
            <w:tcBorders>
              <w:top w:val="single" w:sz="12" w:space="0" w:color="auto"/>
              <w:left w:val="nil"/>
              <w:bottom w:val="single" w:sz="6" w:space="0" w:color="auto"/>
              <w:right w:val="nil"/>
            </w:tcBorders>
            <w:shd w:val="clear" w:color="auto" w:fill="auto"/>
            <w:vAlign w:val="center"/>
            <w:hideMark/>
          </w:tcPr>
          <w:p w14:paraId="3CEA471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12" w:space="0" w:color="auto"/>
              <w:left w:val="nil"/>
              <w:bottom w:val="single" w:sz="6" w:space="0" w:color="auto"/>
              <w:right w:val="nil"/>
            </w:tcBorders>
            <w:shd w:val="clear" w:color="auto" w:fill="auto"/>
            <w:vAlign w:val="center"/>
            <w:hideMark/>
          </w:tcPr>
          <w:p w14:paraId="02B5462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12" w:space="0" w:color="auto"/>
              <w:left w:val="nil"/>
              <w:bottom w:val="single" w:sz="6" w:space="0" w:color="auto"/>
              <w:right w:val="nil"/>
            </w:tcBorders>
            <w:shd w:val="clear" w:color="auto" w:fill="auto"/>
            <w:vAlign w:val="center"/>
            <w:hideMark/>
          </w:tcPr>
          <w:p w14:paraId="7F50D3A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57" w:type="dxa"/>
            <w:tcBorders>
              <w:top w:val="single" w:sz="12" w:space="0" w:color="auto"/>
              <w:left w:val="nil"/>
              <w:bottom w:val="single" w:sz="6" w:space="0" w:color="auto"/>
              <w:right w:val="nil"/>
            </w:tcBorders>
            <w:shd w:val="clear" w:color="auto" w:fill="auto"/>
            <w:vAlign w:val="center"/>
            <w:hideMark/>
          </w:tcPr>
          <w:p w14:paraId="5AD4A22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59" w:type="dxa"/>
            <w:tcBorders>
              <w:top w:val="single" w:sz="12" w:space="0" w:color="auto"/>
              <w:left w:val="nil"/>
              <w:bottom w:val="single" w:sz="6" w:space="0" w:color="auto"/>
              <w:right w:val="double" w:sz="6" w:space="0" w:color="auto"/>
            </w:tcBorders>
            <w:shd w:val="clear" w:color="auto" w:fill="auto"/>
            <w:vAlign w:val="center"/>
            <w:hideMark/>
          </w:tcPr>
          <w:p w14:paraId="2A5EC0D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256B94C2" w14:textId="77777777" w:rsidTr="00C97BE3">
        <w:trPr>
          <w:trHeight w:val="482"/>
        </w:trPr>
        <w:tc>
          <w:tcPr>
            <w:tcW w:w="515" w:type="dxa"/>
            <w:tcBorders>
              <w:top w:val="single" w:sz="6" w:space="0" w:color="auto"/>
              <w:left w:val="double" w:sz="6" w:space="0" w:color="auto"/>
              <w:bottom w:val="single" w:sz="6" w:space="0" w:color="auto"/>
              <w:right w:val="single" w:sz="6" w:space="0" w:color="auto"/>
            </w:tcBorders>
            <w:shd w:val="clear" w:color="auto" w:fill="auto"/>
            <w:hideMark/>
          </w:tcPr>
          <w:p w14:paraId="42E7F5C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K-1</w:t>
            </w:r>
            <w:r w:rsidRPr="00A9702D">
              <w:rPr>
                <w:rFonts w:asciiTheme="majorHAnsi" w:eastAsia="Calibri" w:hAnsiTheme="majorHAnsi" w:cstheme="majorHAnsi"/>
                <w:sz w:val="24"/>
                <w:szCs w:val="24"/>
                <w:lang w:val="en-GB"/>
              </w:rPr>
              <w:t> </w:t>
            </w:r>
          </w:p>
        </w:tc>
        <w:tc>
          <w:tcPr>
            <w:tcW w:w="185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BEB7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514315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2B5573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Home</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583"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1DF511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79C9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F9C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16"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1A3010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0944AF32" w14:textId="77777777" w:rsidTr="00C97BE3">
        <w:trPr>
          <w:trHeight w:val="494"/>
        </w:trPr>
        <w:tc>
          <w:tcPr>
            <w:tcW w:w="515" w:type="dxa"/>
            <w:tcBorders>
              <w:top w:val="single" w:sz="6" w:space="0" w:color="auto"/>
              <w:left w:val="double" w:sz="6" w:space="0" w:color="auto"/>
              <w:bottom w:val="single" w:sz="6" w:space="0" w:color="auto"/>
              <w:right w:val="single" w:sz="6" w:space="0" w:color="auto"/>
            </w:tcBorders>
            <w:shd w:val="clear" w:color="auto" w:fill="auto"/>
            <w:hideMark/>
          </w:tcPr>
          <w:p w14:paraId="2B368BD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0414" w14:textId="77777777" w:rsidR="0054536E" w:rsidRPr="00A9702D" w:rsidRDefault="0054536E" w:rsidP="00B547C7">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6C58B7" w14:textId="77777777" w:rsidR="0054536E" w:rsidRPr="00A9702D" w:rsidRDefault="0054536E" w:rsidP="00B547C7">
            <w:pPr>
              <w:rPr>
                <w:rFonts w:asciiTheme="majorHAnsi" w:eastAsia="Calibri" w:hAnsiTheme="majorHAnsi" w:cstheme="majorHAnsi"/>
                <w:sz w:val="24"/>
                <w:szCs w:val="24"/>
                <w:lang w:val="en-GB"/>
              </w:rPr>
            </w:pPr>
          </w:p>
        </w:tc>
        <w:tc>
          <w:tcPr>
            <w:tcW w:w="1882"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094626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Field</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583"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791233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0446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DEED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16"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FCFFD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5C7100E" w14:textId="77777777" w:rsidTr="00C97BE3">
        <w:trPr>
          <w:trHeight w:val="398"/>
        </w:trPr>
        <w:tc>
          <w:tcPr>
            <w:tcW w:w="515" w:type="dxa"/>
            <w:tcBorders>
              <w:top w:val="single" w:sz="6" w:space="0" w:color="auto"/>
              <w:left w:val="double" w:sz="6" w:space="0" w:color="auto"/>
              <w:bottom w:val="double" w:sz="6" w:space="0" w:color="auto"/>
              <w:right w:val="nil"/>
            </w:tcBorders>
            <w:shd w:val="clear" w:color="auto" w:fill="auto"/>
            <w:hideMark/>
          </w:tcPr>
          <w:p w14:paraId="1BD848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54" w:type="dxa"/>
            <w:tcBorders>
              <w:top w:val="single" w:sz="6" w:space="0" w:color="auto"/>
              <w:left w:val="single" w:sz="6" w:space="0" w:color="auto"/>
              <w:bottom w:val="double" w:sz="6" w:space="0" w:color="auto"/>
              <w:right w:val="nil"/>
            </w:tcBorders>
            <w:shd w:val="clear" w:color="auto" w:fill="auto"/>
            <w:vAlign w:val="center"/>
            <w:hideMark/>
          </w:tcPr>
          <w:p w14:paraId="536A8F2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tcBorders>
              <w:top w:val="single" w:sz="6" w:space="0" w:color="auto"/>
              <w:left w:val="nil"/>
              <w:bottom w:val="double" w:sz="6" w:space="0" w:color="auto"/>
              <w:right w:val="nil"/>
            </w:tcBorders>
            <w:shd w:val="clear" w:color="auto" w:fill="auto"/>
            <w:vAlign w:val="center"/>
            <w:hideMark/>
          </w:tcPr>
          <w:p w14:paraId="3A0218D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6" w:space="0" w:color="auto"/>
              <w:left w:val="nil"/>
              <w:bottom w:val="double" w:sz="6" w:space="0" w:color="auto"/>
              <w:right w:val="nil"/>
            </w:tcBorders>
            <w:shd w:val="clear" w:color="auto" w:fill="auto"/>
            <w:vAlign w:val="center"/>
            <w:hideMark/>
          </w:tcPr>
          <w:p w14:paraId="7D7EE15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583" w:type="dxa"/>
            <w:tcBorders>
              <w:top w:val="single" w:sz="6" w:space="0" w:color="auto"/>
              <w:left w:val="nil"/>
              <w:bottom w:val="double" w:sz="6" w:space="0" w:color="auto"/>
              <w:right w:val="single" w:sz="6" w:space="0" w:color="auto"/>
            </w:tcBorders>
            <w:shd w:val="clear" w:color="auto" w:fill="auto"/>
            <w:vAlign w:val="center"/>
            <w:hideMark/>
          </w:tcPr>
          <w:p w14:paraId="0798AC0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inclusive of withholding taxes</w:t>
            </w:r>
          </w:p>
        </w:tc>
        <w:tc>
          <w:tcPr>
            <w:tcW w:w="101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70BD9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CA087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5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58205A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59"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104E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0BFAAA6"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p w14:paraId="440279AC" w14:textId="77777777" w:rsidR="0054536E" w:rsidRPr="00A9702D" w:rsidRDefault="0054536E" w:rsidP="0054536E">
      <w:pPr>
        <w:rPr>
          <w:rFonts w:asciiTheme="majorHAnsi" w:eastAsia="Calibri" w:hAnsiTheme="majorHAnsi" w:cstheme="majorHAnsi"/>
          <w:sz w:val="24"/>
          <w:szCs w:val="24"/>
          <w:lang w:val="en-GB"/>
        </w:rPr>
      </w:pPr>
    </w:p>
    <w:p w14:paraId="2E028D62" w14:textId="77777777" w:rsidR="0054536E" w:rsidRPr="00A9702D" w:rsidRDefault="0054536E" w:rsidP="0054536E">
      <w:pPr>
        <w:rPr>
          <w:rFonts w:asciiTheme="majorHAnsi" w:eastAsia="Calibri" w:hAnsiTheme="majorHAnsi" w:cstheme="majorHAnsi"/>
          <w:sz w:val="24"/>
          <w:szCs w:val="24"/>
          <w:lang w:val="en-GB"/>
        </w:rPr>
      </w:pPr>
    </w:p>
    <w:p w14:paraId="32F6B089" w14:textId="77777777" w:rsidR="0054536E" w:rsidRPr="00A9702D" w:rsidRDefault="0054536E" w:rsidP="0054536E">
      <w:pPr>
        <w:rPr>
          <w:rFonts w:asciiTheme="majorHAnsi" w:eastAsia="Calibri" w:hAnsiTheme="majorHAnsi" w:cstheme="majorHAnsi"/>
          <w:sz w:val="24"/>
          <w:szCs w:val="24"/>
          <w:lang w:val="en-GB"/>
        </w:rPr>
      </w:pPr>
    </w:p>
    <w:p w14:paraId="3CDF39A2" w14:textId="77777777" w:rsidR="0054536E" w:rsidRPr="00A9702D" w:rsidRDefault="0054536E" w:rsidP="0054536E">
      <w:pPr>
        <w:rPr>
          <w:rFonts w:asciiTheme="majorHAnsi" w:eastAsia="Calibri" w:hAnsiTheme="majorHAnsi" w:cstheme="majorHAnsi"/>
          <w:sz w:val="24"/>
          <w:szCs w:val="24"/>
          <w:lang w:val="en-GB"/>
        </w:rPr>
      </w:pPr>
    </w:p>
    <w:p w14:paraId="5AB2C8BA" w14:textId="77777777" w:rsidR="0054536E" w:rsidRPr="00A9702D" w:rsidRDefault="0054536E" w:rsidP="0054536E">
      <w:pPr>
        <w:rPr>
          <w:rFonts w:asciiTheme="majorHAnsi" w:eastAsia="Calibri" w:hAnsiTheme="majorHAnsi" w:cstheme="majorHAnsi"/>
          <w:sz w:val="24"/>
          <w:szCs w:val="24"/>
          <w:lang w:val="en-GB"/>
        </w:rPr>
      </w:pPr>
    </w:p>
    <w:p w14:paraId="17CB6F59" w14:textId="77777777" w:rsidR="0054536E" w:rsidRPr="00A9702D" w:rsidRDefault="0054536E" w:rsidP="0054536E">
      <w:pPr>
        <w:rPr>
          <w:rFonts w:asciiTheme="majorHAnsi" w:eastAsia="Calibri" w:hAnsiTheme="majorHAnsi" w:cstheme="majorHAnsi"/>
          <w:sz w:val="24"/>
          <w:szCs w:val="24"/>
          <w:lang w:val="en-GB"/>
        </w:rPr>
      </w:pPr>
    </w:p>
    <w:p w14:paraId="727B72C2" w14:textId="77777777" w:rsidR="0054536E" w:rsidRPr="00A9702D" w:rsidRDefault="0054536E" w:rsidP="0054536E">
      <w:pPr>
        <w:rPr>
          <w:rFonts w:asciiTheme="majorHAnsi" w:eastAsia="Calibri" w:hAnsiTheme="majorHAnsi" w:cstheme="majorHAnsi"/>
          <w:sz w:val="24"/>
          <w:szCs w:val="24"/>
          <w:lang w:val="en-GB"/>
        </w:rPr>
      </w:pPr>
    </w:p>
    <w:p w14:paraId="04EE7CFC" w14:textId="77777777" w:rsidR="0054536E" w:rsidRPr="00A9702D" w:rsidRDefault="0054536E" w:rsidP="0054536E">
      <w:pPr>
        <w:rPr>
          <w:rFonts w:asciiTheme="majorHAnsi" w:eastAsia="Calibri" w:hAnsiTheme="majorHAnsi" w:cstheme="majorHAnsi"/>
          <w:sz w:val="24"/>
          <w:szCs w:val="24"/>
          <w:lang w:val="en-GB"/>
        </w:rPr>
      </w:pPr>
    </w:p>
    <w:p w14:paraId="4C3D7071" w14:textId="77777777" w:rsidR="0054536E" w:rsidRPr="00A9702D" w:rsidRDefault="0054536E" w:rsidP="0054536E">
      <w:pPr>
        <w:rPr>
          <w:rFonts w:asciiTheme="majorHAnsi" w:eastAsia="Calibri" w:hAnsiTheme="majorHAnsi" w:cstheme="majorHAnsi"/>
          <w:sz w:val="24"/>
          <w:szCs w:val="24"/>
          <w:lang w:val="en-GB"/>
        </w:rPr>
      </w:pPr>
    </w:p>
    <w:p w14:paraId="6C0F6EEC" w14:textId="77777777" w:rsidR="0054536E" w:rsidRPr="00A9702D" w:rsidRDefault="0054536E" w:rsidP="0054536E">
      <w:pPr>
        <w:rPr>
          <w:rFonts w:asciiTheme="majorHAnsi" w:eastAsia="Calibri" w:hAnsiTheme="majorHAnsi" w:cstheme="majorHAnsi"/>
          <w:b/>
          <w:bCs/>
          <w:sz w:val="24"/>
          <w:szCs w:val="24"/>
        </w:rPr>
        <w:sectPr w:rsidR="0054536E" w:rsidRPr="00A9702D">
          <w:pgSz w:w="12240" w:h="15840"/>
          <w:pgMar w:top="1440" w:right="1440" w:bottom="1440" w:left="1440" w:header="720" w:footer="720" w:gutter="0"/>
          <w:cols w:space="720"/>
          <w:docGrid w:linePitch="360"/>
        </w:sectPr>
      </w:pPr>
    </w:p>
    <w:p w14:paraId="271F45B4"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C: FINANCIAL PROPOSAL FORM FPF-3 BREAKDOWN OF [REIMBURSABLE EXPENSES]</w:t>
      </w:r>
      <w:r w:rsidRPr="00A9702D">
        <w:rPr>
          <w:rFonts w:asciiTheme="majorHAnsi" w:eastAsia="Calibri" w:hAnsiTheme="majorHAnsi" w:cstheme="majorHAnsi"/>
          <w:sz w:val="24"/>
          <w:szCs w:val="24"/>
          <w:lang w:val="en-GB"/>
        </w:rPr>
        <w:t> </w:t>
      </w:r>
    </w:p>
    <w:p w14:paraId="75C1C881" w14:textId="77777777"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A9702D">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74"/>
        <w:gridCol w:w="1017"/>
        <w:gridCol w:w="959"/>
        <w:gridCol w:w="1078"/>
        <w:gridCol w:w="1187"/>
        <w:gridCol w:w="1889"/>
      </w:tblGrid>
      <w:tr w:rsidR="0054536E" w:rsidRPr="00A9702D" w14:paraId="6A0DA312" w14:textId="77777777" w:rsidTr="00B547C7">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35ECF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N°</w:t>
            </w:r>
            <w:r w:rsidRPr="00A9702D">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D042A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Type of [</w:t>
            </w:r>
            <w:proofErr w:type="spellStart"/>
            <w:r w:rsidRPr="00A9702D">
              <w:rPr>
                <w:rFonts w:asciiTheme="majorHAnsi" w:eastAsia="Calibri" w:hAnsiTheme="majorHAnsi" w:cstheme="majorHAnsi"/>
                <w:b/>
                <w:bCs/>
                <w:i/>
                <w:iCs/>
                <w:sz w:val="24"/>
                <w:szCs w:val="24"/>
                <w:lang w:val="fr-FR"/>
              </w:rPr>
              <w:t>Reimbursable</w:t>
            </w:r>
            <w:proofErr w:type="spellEnd"/>
            <w:r w:rsidRPr="00A9702D">
              <w:rPr>
                <w:rFonts w:asciiTheme="majorHAnsi" w:eastAsia="Calibri" w:hAnsiTheme="majorHAnsi" w:cstheme="majorHAnsi"/>
                <w:b/>
                <w:bCs/>
                <w:i/>
                <w:iCs/>
                <w:sz w:val="24"/>
                <w:szCs w:val="24"/>
                <w:lang w:val="fr-FR"/>
              </w:rPr>
              <w:t> </w:t>
            </w:r>
            <w:proofErr w:type="spellStart"/>
            <w:r w:rsidRPr="00A9702D">
              <w:rPr>
                <w:rFonts w:asciiTheme="majorHAnsi" w:eastAsia="Calibri" w:hAnsiTheme="majorHAnsi" w:cstheme="majorHAnsi"/>
                <w:b/>
                <w:bCs/>
                <w:i/>
                <w:iCs/>
                <w:sz w:val="24"/>
                <w:szCs w:val="24"/>
                <w:lang w:val="fr-FR"/>
              </w:rPr>
              <w:t>Expenses</w:t>
            </w:r>
            <w:proofErr w:type="spellEnd"/>
            <w:r w:rsidRPr="00A9702D">
              <w:rPr>
                <w:rFonts w:asciiTheme="majorHAnsi" w:eastAsia="Calibri" w:hAnsiTheme="majorHAnsi" w:cstheme="majorHAnsi"/>
                <w:b/>
                <w:bCs/>
                <w:i/>
                <w:iCs/>
                <w:sz w:val="24"/>
                <w:szCs w:val="24"/>
                <w:lang w:val="fr-FR"/>
              </w:rPr>
              <w:t>]</w:t>
            </w:r>
            <w:r w:rsidRPr="00A9702D">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99DDB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w:t>
            </w:r>
            <w:r w:rsidRPr="00A9702D">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EDC19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 </w:t>
            </w:r>
            <w:proofErr w:type="spellStart"/>
            <w:r w:rsidRPr="00A9702D">
              <w:rPr>
                <w:rFonts w:asciiTheme="majorHAnsi" w:eastAsia="Calibri" w:hAnsiTheme="majorHAnsi" w:cstheme="majorHAnsi"/>
                <w:b/>
                <w:bCs/>
                <w:sz w:val="24"/>
                <w:szCs w:val="24"/>
                <w:lang w:val="fr-FR"/>
              </w:rPr>
              <w:t>Cost</w:t>
            </w:r>
            <w:proofErr w:type="spellEnd"/>
            <w:r w:rsidRPr="00A9702D">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CCA9FFC" w14:textId="77777777" w:rsidR="0054536E" w:rsidRPr="00A9702D" w:rsidRDefault="0054536E" w:rsidP="00B547C7">
            <w:pPr>
              <w:rPr>
                <w:rFonts w:asciiTheme="majorHAnsi" w:eastAsia="Calibri" w:hAnsiTheme="majorHAnsi" w:cstheme="majorHAnsi"/>
                <w:sz w:val="24"/>
                <w:szCs w:val="24"/>
                <w:lang w:val="en-GB"/>
              </w:rPr>
            </w:pPr>
            <w:proofErr w:type="spellStart"/>
            <w:r w:rsidRPr="00A9702D">
              <w:rPr>
                <w:rFonts w:asciiTheme="majorHAnsi" w:eastAsia="Calibri" w:hAnsiTheme="majorHAnsi" w:cstheme="majorHAnsi"/>
                <w:b/>
                <w:bCs/>
                <w:sz w:val="24"/>
                <w:szCs w:val="24"/>
                <w:lang w:val="fr-FR"/>
              </w:rPr>
              <w:t>Quantity</w:t>
            </w:r>
            <w:proofErr w:type="spellEnd"/>
            <w:r w:rsidRPr="00A9702D">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4685CA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Currency</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2B6CE1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value in USD</w:t>
            </w:r>
            <w:r w:rsidRPr="00A9702D">
              <w:rPr>
                <w:rFonts w:asciiTheme="majorHAnsi" w:eastAsia="Calibri" w:hAnsiTheme="majorHAnsi" w:cstheme="majorHAnsi"/>
                <w:sz w:val="24"/>
                <w:szCs w:val="24"/>
                <w:lang w:val="en-GB"/>
              </w:rPr>
              <w:t> </w:t>
            </w:r>
          </w:p>
        </w:tc>
      </w:tr>
      <w:tr w:rsidR="0054536E" w:rsidRPr="00A9702D" w14:paraId="21C1170F" w14:textId="77777777" w:rsidTr="00B547C7">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835CB7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2CBA3F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accommodation &amp; meals**}</w:t>
            </w:r>
            <w:r w:rsidRPr="00A9702D">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95D3D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{Day}</w:t>
            </w:r>
            <w:r w:rsidRPr="00A9702D">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02AA6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64FB3B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AAF4B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01F7FD6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00DA6BD" w14:textId="77777777" w:rsidTr="00B547C7">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79E6E9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AD6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International flights}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9859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{Ticket}</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67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F435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65EE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3B3B40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753C59A" w14:textId="77777777" w:rsidTr="00B547C7">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6C27D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DEC9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In/out airport transportation} </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B04A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{Trip}</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F18D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7F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A9A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55456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553F28E9" w14:textId="77777777" w:rsidTr="00B547C7">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3D0683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B7D9E" w14:textId="5EBE9D1F"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xml:space="preserve">{e.g., Communication </w:t>
            </w:r>
            <w:r w:rsidR="00D06730" w:rsidRPr="00A9702D">
              <w:rPr>
                <w:rFonts w:asciiTheme="majorHAnsi" w:eastAsia="Calibri" w:hAnsiTheme="majorHAnsi" w:cstheme="majorHAnsi"/>
                <w:b/>
                <w:bCs/>
                <w:i/>
                <w:iCs/>
                <w:sz w:val="24"/>
                <w:szCs w:val="24"/>
              </w:rPr>
              <w:t>costs}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EFC9A" w14:textId="06B074AB"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D707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175B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E464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39CB7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428D0388" w14:textId="77777777" w:rsidTr="00B547C7">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31151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379E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e.g., reproduction of reports}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946F3" w14:textId="7823E342"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3A7A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28C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BA3B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2549C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6044AD8" w14:textId="77777777" w:rsidTr="00B547C7">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36CD4BE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w:t>
            </w:r>
          </w:p>
          <w:p w14:paraId="7CE4B78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D627AA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6076D9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DB8063A" w14:textId="77777777" w:rsidR="0054536E" w:rsidRPr="00A9702D" w:rsidRDefault="0054536E" w:rsidP="0054536E">
      <w:pPr>
        <w:rPr>
          <w:rFonts w:asciiTheme="majorHAnsi" w:eastAsia="Calibri" w:hAnsiTheme="majorHAnsi" w:cstheme="majorHAnsi"/>
          <w:sz w:val="24"/>
          <w:szCs w:val="24"/>
        </w:rPr>
      </w:pPr>
      <w:r w:rsidRPr="00A9702D">
        <w:rPr>
          <w:rFonts w:asciiTheme="majorHAnsi" w:eastAsia="Calibri" w:hAnsiTheme="majorHAnsi" w:cstheme="majorHAnsi"/>
          <w:sz w:val="24"/>
          <w:szCs w:val="24"/>
          <w:lang w:val="en-GB"/>
        </w:rPr>
        <w:t> </w:t>
      </w:r>
    </w:p>
    <w:p w14:paraId="57D3BD07" w14:textId="77777777" w:rsidR="0054536E" w:rsidRPr="00A9702D" w:rsidRDefault="0054536E" w:rsidP="0054536E">
      <w:pPr>
        <w:spacing w:line="360" w:lineRule="auto"/>
        <w:rPr>
          <w:rFonts w:asciiTheme="majorHAnsi" w:hAnsiTheme="majorHAnsi" w:cstheme="majorHAnsi"/>
          <w:sz w:val="24"/>
          <w:szCs w:val="24"/>
          <w:lang w:val="en-GB"/>
        </w:rPr>
      </w:pPr>
      <w:r w:rsidRPr="00A9702D">
        <w:rPr>
          <w:rFonts w:asciiTheme="majorHAnsi" w:hAnsiTheme="majorHAnsi" w:cstheme="majorHAnsi"/>
          <w:sz w:val="24"/>
          <w:szCs w:val="24"/>
          <w:lang w:val="en-GB"/>
        </w:rPr>
        <w:t> </w:t>
      </w:r>
    </w:p>
    <w:p w14:paraId="4A98CBC4" w14:textId="62CDF019" w:rsidR="006540F8" w:rsidRPr="00A9702D" w:rsidRDefault="006540F8" w:rsidP="002A3636">
      <w:pPr>
        <w:jc w:val="both"/>
        <w:rPr>
          <w:rFonts w:asciiTheme="majorHAnsi" w:eastAsia="Times New Roman" w:hAnsiTheme="majorHAnsi" w:cstheme="majorHAnsi"/>
          <w:b/>
          <w:bCs/>
          <w:sz w:val="24"/>
          <w:szCs w:val="24"/>
        </w:rPr>
      </w:pPr>
    </w:p>
    <w:p w14:paraId="1180DD61" w14:textId="77777777" w:rsidR="006540F8" w:rsidRPr="00A9702D" w:rsidRDefault="006540F8" w:rsidP="002A3636">
      <w:pPr>
        <w:jc w:val="both"/>
        <w:rPr>
          <w:rFonts w:asciiTheme="majorHAnsi" w:eastAsia="Times New Roman" w:hAnsiTheme="majorHAnsi" w:cstheme="majorHAnsi"/>
          <w:b/>
          <w:bCs/>
          <w:sz w:val="24"/>
          <w:szCs w:val="24"/>
        </w:rPr>
      </w:pPr>
    </w:p>
    <w:p w14:paraId="76A2B69B" w14:textId="77777777" w:rsidR="002A3636" w:rsidRPr="00A9702D"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A9702D" w:rsidSect="008915F9">
          <w:headerReference w:type="default" r:id="rId19"/>
          <w:footerReference w:type="default" r:id="rId20"/>
          <w:pgSz w:w="12240" w:h="15840"/>
          <w:pgMar w:top="1080" w:right="90" w:bottom="1440" w:left="1440" w:header="270" w:footer="720" w:gutter="0"/>
          <w:cols w:space="720"/>
          <w:docGrid w:linePitch="360"/>
        </w:sectPr>
      </w:pPr>
    </w:p>
    <w:p w14:paraId="20F71DCB" w14:textId="77777777" w:rsidR="00683D94" w:rsidRDefault="00683D94" w:rsidP="007555AF">
      <w:pPr>
        <w:tabs>
          <w:tab w:val="left" w:pos="540"/>
        </w:tabs>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lastRenderedPageBreak/>
        <w:t xml:space="preserve">ANNEX D: </w:t>
      </w:r>
    </w:p>
    <w:p w14:paraId="2B8618EB" w14:textId="5C5E4C22" w:rsidR="007555AF" w:rsidRPr="00A9702D" w:rsidRDefault="005C2301" w:rsidP="007555AF">
      <w:pPr>
        <w:tabs>
          <w:tab w:val="left" w:pos="540"/>
        </w:tabs>
        <w:spacing w:after="0" w:line="276" w:lineRule="auto"/>
        <w:jc w:val="center"/>
        <w:rPr>
          <w:rFonts w:asciiTheme="majorHAnsi" w:eastAsia="Times New Roman" w:hAnsiTheme="majorHAnsi" w:cstheme="majorHAnsi"/>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t xml:space="preserve">CONTRACT TEMPLATE </w:t>
      </w:r>
      <w:r w:rsidR="007555AF" w:rsidRPr="00A9702D">
        <w:rPr>
          <w:rFonts w:asciiTheme="majorHAnsi" w:eastAsia="Times New Roman" w:hAnsiTheme="majorHAnsi" w:cstheme="majorHAnsi"/>
          <w:b/>
          <w:bCs/>
          <w:color w:val="000000" w:themeColor="text1"/>
          <w:kern w:val="2"/>
          <w:sz w:val="24"/>
          <w:szCs w:val="24"/>
          <w:u w:val="single"/>
          <w:lang w:eastAsia="en-GB"/>
          <w14:ligatures w14:val="standardContextual"/>
        </w:rPr>
        <w:t>FOR PROVISION OF CONSULTANCY SERVICES</w:t>
      </w:r>
    </w:p>
    <w:p w14:paraId="5276B940" w14:textId="77777777" w:rsidR="007555AF" w:rsidRPr="00A9702D" w:rsidRDefault="007555AF" w:rsidP="007555AF">
      <w:pPr>
        <w:spacing w:after="0" w:line="276" w:lineRule="auto"/>
        <w:jc w:val="center"/>
        <w:rPr>
          <w:rFonts w:asciiTheme="majorHAnsi" w:eastAsia="Times New Roman" w:hAnsiTheme="majorHAnsi" w:cstheme="majorHAnsi"/>
          <w:color w:val="000000" w:themeColor="text1"/>
          <w:kern w:val="2"/>
          <w:sz w:val="24"/>
          <w:szCs w:val="24"/>
          <w14:ligatures w14:val="standardContextual"/>
        </w:rPr>
      </w:pPr>
    </w:p>
    <w:p w14:paraId="2FADA9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dated ………………………….   is made BETWEEN </w:t>
      </w:r>
    </w:p>
    <w:p w14:paraId="34594B9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0B49E77" w14:textId="4E766D74" w:rsidR="007555AF" w:rsidRPr="00A9702D" w:rsidRDefault="001C4CCC" w:rsidP="00383503">
      <w:pPr>
        <w:numPr>
          <w:ilvl w:val="0"/>
          <w:numId w:val="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b/>
          <w:bCs/>
          <w:color w:val="000000" w:themeColor="text1"/>
          <w:kern w:val="2"/>
          <w:sz w:val="24"/>
          <w:szCs w:val="24"/>
          <w14:ligatures w14:val="standardContextual"/>
        </w:rPr>
        <w:t>AGRA</w:t>
      </w:r>
      <w:r w:rsidR="007555AF" w:rsidRPr="00A9702D">
        <w:rPr>
          <w:rFonts w:asciiTheme="majorHAnsi" w:eastAsia="Times New Roman" w:hAnsiTheme="majorHAnsi" w:cstheme="majorHAnsi"/>
          <w:color w:val="000000" w:themeColor="text1"/>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007555AF" w:rsidRPr="00A9702D">
        <w:rPr>
          <w:rFonts w:asciiTheme="majorHAnsi" w:eastAsia="Times New Roman" w:hAnsiTheme="majorHAnsi" w:cstheme="majorHAnsi"/>
          <w:color w:val="000000" w:themeColor="text1"/>
          <w:kern w:val="2"/>
          <w:sz w:val="24"/>
          <w:szCs w:val="24"/>
          <w:vertAlign w:val="superscript"/>
          <w14:ligatures w14:val="standardContextual"/>
        </w:rPr>
        <w:t>th</w:t>
      </w:r>
      <w:r w:rsidR="007555AF" w:rsidRPr="00A9702D">
        <w:rPr>
          <w:rFonts w:asciiTheme="majorHAnsi" w:eastAsia="Times New Roman" w:hAnsiTheme="majorHAnsi" w:cstheme="majorHAnsi"/>
          <w:color w:val="000000" w:themeColor="text1"/>
          <w:kern w:val="2"/>
          <w:sz w:val="24"/>
          <w:szCs w:val="24"/>
          <w14:ligatures w14:val="standardContextual"/>
        </w:rPr>
        <w:t xml:space="preserve"> Floor; Kanjata Road, off Muthangari Drive, Off Waiyaki Way and P.O. Box 66773 Westlands 00800, Nairobi - Kenya (“AGRA” which expression shall where the context so admits include all its affiliates, successors and assignees) of the one part; and </w:t>
      </w:r>
    </w:p>
    <w:p w14:paraId="0C301C31"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2CB638ED" w14:textId="77777777" w:rsidR="007555AF" w:rsidRPr="00A9702D" w:rsidRDefault="007555AF" w:rsidP="00383503">
      <w:pPr>
        <w:numPr>
          <w:ilvl w:val="0"/>
          <w:numId w:val="7"/>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kern w:val="2"/>
          <w:sz w:val="24"/>
          <w:szCs w:val="24"/>
          <w14:ligatures w14:val="standardContextual"/>
        </w:rPr>
        <w:t xml:space="preserve">having an office and place of business at ………………….. and </w:t>
      </w:r>
      <w:r w:rsidRPr="00A9702D">
        <w:rPr>
          <w:rFonts w:asciiTheme="majorHAnsi" w:eastAsia="Times New Roman" w:hAnsiTheme="majorHAnsi" w:cstheme="majorHAnsi"/>
          <w:color w:val="000000" w:themeColor="text1"/>
          <w:kern w:val="2"/>
          <w:sz w:val="24"/>
          <w:szCs w:val="24"/>
          <w14:ligatures w14:val="standardContextual"/>
        </w:rPr>
        <w:t xml:space="preserve">whose address is ……………… (the “Consultant” which expression shall where the context so admits include all its affiliates, successors and assignees </w:t>
      </w:r>
      <w:bookmarkStart w:id="3" w:name="_Hlk83837982"/>
      <w:r w:rsidRPr="00A9702D">
        <w:rPr>
          <w:rFonts w:asciiTheme="majorHAnsi" w:eastAsia="Times New Roman" w:hAnsiTheme="majorHAnsi" w:cstheme="majorHAnsi"/>
          <w:kern w:val="2"/>
          <w:sz w:val="24"/>
          <w:szCs w:val="24"/>
          <w14:ligatures w14:val="standardContextual"/>
        </w:rPr>
        <w:t>or their affiliates and personal representatives</w:t>
      </w:r>
      <w:bookmarkEnd w:id="3"/>
      <w:r w:rsidRPr="00A9702D">
        <w:rPr>
          <w:rFonts w:asciiTheme="majorHAnsi" w:eastAsia="Times New Roman" w:hAnsiTheme="majorHAnsi" w:cstheme="majorHAnsi"/>
          <w:kern w:val="2"/>
          <w:sz w:val="24"/>
          <w:szCs w:val="24"/>
          <w14:ligatures w14:val="standardContextual"/>
        </w:rPr>
        <w:t>) of the other part.</w:t>
      </w:r>
      <w:r w:rsidRPr="00A9702D">
        <w:rPr>
          <w:rFonts w:asciiTheme="majorHAnsi" w:eastAsia="Times New Roman" w:hAnsiTheme="majorHAnsi" w:cstheme="majorHAnsi"/>
          <w:b/>
          <w:bCs/>
          <w:kern w:val="2"/>
          <w:sz w:val="24"/>
          <w:szCs w:val="24"/>
          <w14:ligatures w14:val="standardContextual"/>
        </w:rPr>
        <w:t xml:space="preserve"> </w:t>
      </w:r>
    </w:p>
    <w:p w14:paraId="65B2AD9E"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2BB7838"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Preamble</w:t>
      </w:r>
    </w:p>
    <w:p w14:paraId="3CFFAC73"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378782C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Through this Agreement, AGRA has engaged the Consultant to </w:t>
      </w:r>
      <w:r w:rsidRPr="00A9702D">
        <w:rPr>
          <w:rFonts w:asciiTheme="majorHAnsi" w:eastAsia="Times New Roman" w:hAnsiTheme="majorHAnsi" w:cstheme="majorHAnsi"/>
          <w:i/>
          <w:iCs/>
          <w:color w:val="000000" w:themeColor="text1"/>
          <w:kern w:val="2"/>
          <w:sz w:val="24"/>
          <w:szCs w:val="24"/>
          <w14:ligatures w14:val="standardContextual"/>
        </w:rPr>
        <w:t>(scope of the assignment</w:t>
      </w:r>
      <w:r w:rsidRPr="00A9702D">
        <w:rPr>
          <w:rFonts w:asciiTheme="majorHAnsi" w:eastAsia="Times New Roman" w:hAnsiTheme="majorHAnsi" w:cstheme="majorHAnsi"/>
          <w:color w:val="000000" w:themeColor="text1"/>
          <w:kern w:val="2"/>
          <w:sz w:val="24"/>
          <w:szCs w:val="24"/>
          <w14:ligatures w14:val="standardContextual"/>
        </w:rPr>
        <w:t xml:space="preserve">). The Consultant shall submit </w:t>
      </w:r>
      <w:r w:rsidRPr="00A9702D">
        <w:rPr>
          <w:rFonts w:asciiTheme="majorHAnsi" w:eastAsia="Times New Roman" w:hAnsiTheme="majorHAnsi" w:cstheme="majorHAnsi"/>
          <w:kern w:val="2"/>
          <w:sz w:val="24"/>
          <w:szCs w:val="24"/>
          <w14:ligatures w14:val="standardContextual"/>
        </w:rPr>
        <w:t xml:space="preserve">deliverables or </w:t>
      </w:r>
      <w:r w:rsidRPr="00A9702D">
        <w:rPr>
          <w:rFonts w:asciiTheme="majorHAnsi" w:eastAsia="Times New Roman" w:hAnsiTheme="majorHAnsi" w:cstheme="majorHAnsi"/>
          <w:color w:val="000000" w:themeColor="text1"/>
          <w:kern w:val="2"/>
          <w:sz w:val="24"/>
          <w:szCs w:val="24"/>
          <w14:ligatures w14:val="standardContextual"/>
        </w:rPr>
        <w:t>reports to AGRA’s ……..…………………., (Email: …………………) (the “Contract Supervisor”).</w:t>
      </w:r>
    </w:p>
    <w:p w14:paraId="64B105A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633A193"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consideration of mutual promises and covenants in the Agreement, the Parties agree as follows:</w:t>
      </w:r>
    </w:p>
    <w:p w14:paraId="35CA7B8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3F22FC8"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Definitions</w:t>
      </w:r>
    </w:p>
    <w:p w14:paraId="6D1FCC8B"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“Agreement”</w:t>
      </w:r>
      <w:r w:rsidRPr="00A9702D">
        <w:rPr>
          <w:rFonts w:asciiTheme="majorHAnsi" w:eastAsia="Times New Roman" w:hAnsiTheme="majorHAnsi" w:cstheme="majorHAnsi"/>
          <w:color w:val="000000" w:themeColor="text1"/>
          <w:kern w:val="2"/>
          <w:sz w:val="24"/>
          <w:szCs w:val="24"/>
          <w14:ligatures w14:val="standardContextual"/>
        </w:rPr>
        <w:t> means the (</w:t>
      </w:r>
      <w:proofErr w:type="spellStart"/>
      <w:r w:rsidRPr="00A9702D">
        <w:rPr>
          <w:rFonts w:asciiTheme="majorHAnsi" w:eastAsia="Times New Roman" w:hAnsiTheme="majorHAnsi" w:cstheme="majorHAnsi"/>
          <w:color w:val="000000" w:themeColor="text1"/>
          <w:kern w:val="2"/>
          <w:sz w:val="24"/>
          <w:szCs w:val="24"/>
          <w14:ligatures w14:val="standardContextual"/>
        </w:rPr>
        <w:t>i</w:t>
      </w:r>
      <w:proofErr w:type="spellEnd"/>
      <w:r w:rsidRPr="00A9702D">
        <w:rPr>
          <w:rFonts w:asciiTheme="majorHAnsi" w:eastAsia="Times New Roman" w:hAnsiTheme="majorHAnsi" w:cstheme="majorHAnsi"/>
          <w:color w:val="000000" w:themeColor="text1"/>
          <w:kern w:val="2"/>
          <w:sz w:val="24"/>
          <w:szCs w:val="24"/>
          <w14:ligatures w14:val="standardContextual"/>
        </w:rPr>
        <w:t>) terms and conditions contained in this Agreement; (ii) Terms of Reference (</w:t>
      </w:r>
      <w:proofErr w:type="spellStart"/>
      <w:r w:rsidRPr="00A9702D">
        <w:rPr>
          <w:rFonts w:asciiTheme="majorHAnsi" w:eastAsia="Times New Roman" w:hAnsiTheme="majorHAnsi" w:cstheme="majorHAnsi"/>
          <w:color w:val="000000" w:themeColor="text1"/>
          <w:kern w:val="2"/>
          <w:sz w:val="24"/>
          <w:szCs w:val="24"/>
          <w14:ligatures w14:val="standardContextual"/>
        </w:rPr>
        <w:t>ToR</w:t>
      </w:r>
      <w:proofErr w:type="spellEnd"/>
      <w:r w:rsidRPr="00A9702D">
        <w:rPr>
          <w:rFonts w:asciiTheme="majorHAnsi" w:eastAsia="Times New Roman" w:hAnsiTheme="majorHAnsi" w:cstheme="majorHAnsi"/>
          <w:color w:val="000000" w:themeColor="text1"/>
          <w:kern w:val="2"/>
          <w:sz w:val="24"/>
          <w:szCs w:val="24"/>
          <w14:ligatures w14:val="standardContextual"/>
        </w:rPr>
        <w:t xml:space="preserve">) under </w:t>
      </w:r>
      <w:r w:rsidRPr="00A9702D">
        <w:rPr>
          <w:rFonts w:asciiTheme="majorHAnsi" w:eastAsia="Times New Roman" w:hAnsiTheme="majorHAnsi" w:cstheme="majorHAnsi"/>
          <w:i/>
          <w:iCs/>
          <w:color w:val="000000" w:themeColor="text1"/>
          <w:kern w:val="2"/>
          <w:sz w:val="24"/>
          <w:szCs w:val="24"/>
          <w14:ligatures w14:val="standardContextual"/>
        </w:rPr>
        <w:t>Annex 1</w:t>
      </w:r>
      <w:r w:rsidRPr="00A9702D">
        <w:rPr>
          <w:rFonts w:asciiTheme="majorHAnsi" w:eastAsia="Times New Roman" w:hAnsiTheme="majorHAnsi" w:cstheme="majorHAnsi"/>
          <w:color w:val="000000" w:themeColor="text1"/>
          <w:kern w:val="2"/>
          <w:sz w:val="24"/>
          <w:szCs w:val="24"/>
          <w14:ligatures w14:val="standardContextual"/>
        </w:rPr>
        <w:t xml:space="preserve">; (iii) Consultant’s Technical Proposal under </w:t>
      </w:r>
      <w:r w:rsidRPr="00A9702D">
        <w:rPr>
          <w:rFonts w:asciiTheme="majorHAnsi" w:eastAsia="Times New Roman" w:hAnsiTheme="majorHAnsi" w:cstheme="majorHAnsi"/>
          <w:i/>
          <w:iCs/>
          <w:color w:val="000000" w:themeColor="text1"/>
          <w:kern w:val="2"/>
          <w:sz w:val="24"/>
          <w:szCs w:val="24"/>
          <w14:ligatures w14:val="standardContextual"/>
        </w:rPr>
        <w:t>Annex 2</w:t>
      </w:r>
      <w:r w:rsidRPr="00A9702D">
        <w:rPr>
          <w:rFonts w:asciiTheme="majorHAnsi" w:eastAsia="Times New Roman" w:hAnsiTheme="majorHAnsi" w:cstheme="majorHAnsi"/>
          <w:color w:val="000000" w:themeColor="text1"/>
          <w:kern w:val="2"/>
          <w:sz w:val="24"/>
          <w:szCs w:val="24"/>
          <w14:ligatures w14:val="standardContextual"/>
        </w:rPr>
        <w:t xml:space="preserve">; and (iv) Consultant’s Financial Proposal under </w:t>
      </w:r>
      <w:r w:rsidRPr="00A9702D">
        <w:rPr>
          <w:rFonts w:asciiTheme="majorHAnsi" w:eastAsia="Times New Roman" w:hAnsiTheme="majorHAnsi" w:cstheme="majorHAnsi"/>
          <w:i/>
          <w:iCs/>
          <w:color w:val="000000" w:themeColor="text1"/>
          <w:kern w:val="2"/>
          <w:sz w:val="24"/>
          <w:szCs w:val="24"/>
          <w14:ligatures w14:val="standardContextual"/>
        </w:rPr>
        <w:t>Annex 3</w:t>
      </w:r>
      <w:r w:rsidRPr="00A9702D">
        <w:rPr>
          <w:rFonts w:asciiTheme="majorHAnsi" w:eastAsia="Times New Roman" w:hAnsiTheme="majorHAnsi" w:cstheme="majorHAnsi"/>
          <w:color w:val="000000" w:themeColor="text1"/>
          <w:kern w:val="2"/>
          <w:sz w:val="24"/>
          <w:szCs w:val="24"/>
          <w14:ligatures w14:val="standardContextual"/>
        </w:rPr>
        <w:t>. In the event of any conflict or ambiguity between the terms and conditions in this Agreement and the Annexures, the terms of this Agreement shall prevail.</w:t>
      </w:r>
    </w:p>
    <w:p w14:paraId="77F6D5DF"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“Commencement Date”</w:t>
      </w:r>
      <w:r w:rsidRPr="00A9702D">
        <w:rPr>
          <w:rFonts w:asciiTheme="majorHAnsi" w:eastAsia="Times New Roman" w:hAnsiTheme="majorHAnsi" w:cstheme="majorHAnsi"/>
          <w:color w:val="000000" w:themeColor="text1"/>
          <w:kern w:val="2"/>
          <w:sz w:val="24"/>
          <w:szCs w:val="24"/>
          <w14:ligatures w14:val="standardContextual"/>
        </w:rPr>
        <w:t> means …………...</w:t>
      </w:r>
    </w:p>
    <w:p w14:paraId="5377C312"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 information”</w:t>
      </w:r>
      <w:r w:rsidRPr="00A9702D">
        <w:rPr>
          <w:rFonts w:asciiTheme="majorHAnsi" w:eastAsia="Times New Roman" w:hAnsiTheme="majorHAnsi" w:cstheme="majorHAnsi"/>
          <w:color w:val="000000" w:themeColor="text1"/>
          <w:kern w:val="2"/>
          <w:sz w:val="24"/>
          <w:szCs w:val="24"/>
          <w14:ligatures w14:val="standardContextual"/>
        </w:rPr>
        <w:t xml:space="preserve"> means all information which may be imparted in confidence or be of a confidential nature relating to the business or prospective business, current or projected plans or </w:t>
      </w:r>
      <w:r w:rsidRPr="00A9702D">
        <w:rPr>
          <w:rFonts w:asciiTheme="majorHAnsi" w:eastAsia="Times New Roman" w:hAnsiTheme="majorHAnsi" w:cstheme="majorHAnsi"/>
          <w:color w:val="000000" w:themeColor="text1"/>
          <w:kern w:val="2"/>
          <w:sz w:val="24"/>
          <w:szCs w:val="24"/>
          <w14:ligatures w14:val="standardContextual"/>
        </w:rPr>
        <w:lastRenderedPageBreak/>
        <w:t>internal affairs of AGRA and, in particular, but not limited to all Know-how, Marketing Information, trade secrets, unpublished information relating to AGRA's intellectual property and any other commercial, financial or technical information relating to the affairs and management of AGRA or to any grant beneficiary, or potential grant beneficiary or donor or potential donor, licensee, officer or employee of AGRA.</w:t>
      </w:r>
    </w:p>
    <w:p w14:paraId="34837B82"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“Contract Period”</w:t>
      </w:r>
      <w:r w:rsidRPr="00A9702D">
        <w:rPr>
          <w:rFonts w:asciiTheme="majorHAnsi" w:eastAsia="Times New Roman" w:hAnsiTheme="majorHAnsi" w:cstheme="majorHAnsi"/>
          <w:color w:val="000000" w:themeColor="text1"/>
          <w:kern w:val="2"/>
          <w:sz w:val="24"/>
          <w:szCs w:val="24"/>
          <w14:ligatures w14:val="standardContextual"/>
        </w:rPr>
        <w:t> means the period between ……….  and …………..</w:t>
      </w:r>
    </w:p>
    <w:p w14:paraId="3325E845"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b/>
          <w:bCs/>
          <w:color w:val="000000" w:themeColor="text1"/>
          <w:kern w:val="2"/>
          <w:sz w:val="24"/>
          <w:szCs w:val="24"/>
          <w14:ligatures w14:val="standardContextual"/>
        </w:rPr>
        <w:t>Payment Documents</w:t>
      </w:r>
      <w:r w:rsidRPr="00A9702D">
        <w:rPr>
          <w:rFonts w:asciiTheme="majorHAnsi" w:eastAsia="Times New Roman" w:hAnsiTheme="majorHAnsi" w:cstheme="majorHAnsi"/>
          <w:color w:val="000000" w:themeColor="text1"/>
          <w:kern w:val="2"/>
          <w:sz w:val="24"/>
          <w:szCs w:val="24"/>
          <w14:ligatures w14:val="standardContextual"/>
        </w:rPr>
        <w:t>” means the invoice, ETR receipt and Consultant’s Tax Compliance Certificate, valid for the Contract Period.</w:t>
      </w:r>
    </w:p>
    <w:p w14:paraId="504C61D4"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“Personnel”</w:t>
      </w:r>
      <w:r w:rsidRPr="00A9702D">
        <w:rPr>
          <w:rFonts w:asciiTheme="majorHAnsi" w:eastAsia="Times New Roman" w:hAnsiTheme="majorHAnsi" w:cstheme="majorHAnsi"/>
          <w:color w:val="000000" w:themeColor="text1"/>
          <w:kern w:val="2"/>
          <w:sz w:val="24"/>
          <w:szCs w:val="24"/>
          <w14:ligatures w14:val="standardContextual"/>
        </w:rPr>
        <w:t xml:space="preserve"> means </w:t>
      </w:r>
      <w:r w:rsidRPr="00A9702D">
        <w:rPr>
          <w:rFonts w:asciiTheme="majorHAnsi" w:hAnsiTheme="majorHAnsi" w:cstheme="majorHAnsi"/>
          <w:color w:val="000000" w:themeColor="text1"/>
          <w:kern w:val="2"/>
          <w:sz w:val="24"/>
          <w:szCs w:val="24"/>
          <w:lang w:eastAsia="en-GB"/>
          <w14:ligatures w14:val="standardContextual"/>
        </w:rPr>
        <w:t>officers, employees, or agents of the Consultant</w:t>
      </w:r>
      <w:r w:rsidRPr="00A9702D">
        <w:rPr>
          <w:rFonts w:asciiTheme="majorHAnsi" w:eastAsia="Times New Roman" w:hAnsiTheme="majorHAnsi" w:cstheme="majorHAnsi"/>
          <w:color w:val="000000" w:themeColor="text1"/>
          <w:kern w:val="2"/>
          <w:sz w:val="24"/>
          <w:szCs w:val="24"/>
          <w14:ligatures w14:val="standardContextual"/>
        </w:rPr>
        <w:t>.</w:t>
      </w:r>
    </w:p>
    <w:p w14:paraId="1D51D5CA"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“Services”</w:t>
      </w:r>
      <w:r w:rsidRPr="00A9702D">
        <w:rPr>
          <w:rFonts w:asciiTheme="majorHAnsi" w:eastAsia="Times New Roman" w:hAnsiTheme="majorHAnsi" w:cstheme="majorHAnsi"/>
          <w:color w:val="000000" w:themeColor="text1"/>
          <w:kern w:val="2"/>
          <w:sz w:val="24"/>
          <w:szCs w:val="24"/>
          <w14:ligatures w14:val="standardContextual"/>
        </w:rPr>
        <w:t> means the variety of tasks listed under clause 3.1 on Scope of Services</w:t>
      </w:r>
      <w:bookmarkStart w:id="4" w:name="_Hlk83838182"/>
      <w:bookmarkStart w:id="5" w:name="_Hlk83229401"/>
      <w:r w:rsidRPr="00A9702D">
        <w:rPr>
          <w:rFonts w:asciiTheme="majorHAnsi" w:eastAsia="Times New Roman" w:hAnsiTheme="majorHAnsi" w:cstheme="majorHAnsi"/>
          <w:color w:val="000000" w:themeColor="text1"/>
          <w:kern w:val="2"/>
          <w:sz w:val="24"/>
          <w:szCs w:val="24"/>
          <w14:ligatures w14:val="standardContextual"/>
        </w:rPr>
        <w:t>.</w:t>
      </w:r>
    </w:p>
    <w:bookmarkEnd w:id="4"/>
    <w:bookmarkEnd w:id="5"/>
    <w:p w14:paraId="67835CB4"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“Work”</w:t>
      </w:r>
      <w:r w:rsidRPr="00A9702D">
        <w:rPr>
          <w:rFonts w:asciiTheme="majorHAnsi" w:eastAsia="Times New Roman" w:hAnsiTheme="majorHAnsi" w:cstheme="majorHAnsi"/>
          <w:color w:val="000000" w:themeColor="text1"/>
          <w:kern w:val="2"/>
          <w:sz w:val="24"/>
          <w:szCs w:val="24"/>
          <w14:ligatures w14:val="standardContextual"/>
        </w:rPr>
        <w:t> means all written work or other materials of any nature created by the Consultant under this Agreement.</w:t>
      </w:r>
    </w:p>
    <w:p w14:paraId="358859AE" w14:textId="77777777" w:rsidR="007555AF" w:rsidRPr="00A9702D" w:rsidRDefault="007555AF" w:rsidP="007555AF">
      <w:pPr>
        <w:tabs>
          <w:tab w:val="left" w:pos="5475"/>
        </w:tabs>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b/>
      </w:r>
    </w:p>
    <w:p w14:paraId="4AE53E74"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Scope of Services</w:t>
      </w:r>
    </w:p>
    <w:p w14:paraId="5799C49A" w14:textId="77777777"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6" w:name="_Hlk83838206"/>
      <w:bookmarkStart w:id="7" w:name="_Hlk83229463"/>
      <w:r w:rsidRPr="00A9702D">
        <w:rPr>
          <w:rFonts w:asciiTheme="majorHAnsi" w:eastAsia="Times New Roman" w:hAnsiTheme="majorHAnsi" w:cstheme="majorHAnsi"/>
          <w:color w:val="000000" w:themeColor="text1"/>
          <w:kern w:val="2"/>
          <w:sz w:val="24"/>
          <w:szCs w:val="24"/>
          <w14:ligatures w14:val="standardContextual"/>
        </w:rPr>
        <w:t xml:space="preserve">The Consultant is expected to carry out the following Services: </w:t>
      </w:r>
    </w:p>
    <w:p w14:paraId="41182754"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6A9A41F"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50A1499"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2EC51B88"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ABE041A"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6B02F2A" w14:textId="77777777"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submit to the Contract Supervisor, for AGRA’s approval, the deliverables or reports set out in the schedule below. All deliverables or reports shall meet generally accepted professional standards based on AGRA’s sole opinion and determination. </w:t>
      </w:r>
    </w:p>
    <w:tbl>
      <w:tblPr>
        <w:tblStyle w:val="GridTable5Dark-Accent3"/>
        <w:tblW w:w="4692" w:type="pct"/>
        <w:tblInd w:w="534" w:type="dxa"/>
        <w:tblLayout w:type="fixed"/>
        <w:tblLook w:val="04A0" w:firstRow="1" w:lastRow="0" w:firstColumn="1" w:lastColumn="0" w:noHBand="0" w:noVBand="1"/>
      </w:tblPr>
      <w:tblGrid>
        <w:gridCol w:w="889"/>
        <w:gridCol w:w="7011"/>
        <w:gridCol w:w="1381"/>
      </w:tblGrid>
      <w:tr w:rsidR="007555AF" w:rsidRPr="00A9702D" w14:paraId="33E806D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00E304D" w14:textId="77777777" w:rsidR="007555AF" w:rsidRPr="00A9702D" w:rsidRDefault="007555AF" w:rsidP="007555AF">
            <w:pPr>
              <w:spacing w:line="276" w:lineRule="auto"/>
              <w:rPr>
                <w:rFonts w:asciiTheme="majorHAnsi" w:eastAsia="Times New Roman" w:hAnsiTheme="majorHAnsi" w:cstheme="majorHAnsi"/>
                <w:sz w:val="24"/>
                <w:szCs w:val="24"/>
                <w:lang w:eastAsia="en-GB"/>
              </w:rPr>
            </w:pPr>
            <w:bookmarkStart w:id="8" w:name="_Hlk52189460"/>
            <w:r w:rsidRPr="00A9702D">
              <w:rPr>
                <w:rFonts w:asciiTheme="majorHAnsi" w:eastAsia="Times New Roman" w:hAnsiTheme="majorHAnsi" w:cstheme="majorHAnsi"/>
                <w:sz w:val="24"/>
                <w:szCs w:val="24"/>
                <w:lang w:eastAsia="en-GB"/>
              </w:rPr>
              <w:t>No.</w:t>
            </w:r>
          </w:p>
        </w:tc>
        <w:tc>
          <w:tcPr>
            <w:tcW w:w="3777" w:type="pct"/>
            <w:noWrap/>
            <w:hideMark/>
          </w:tcPr>
          <w:p w14:paraId="6B5FF634"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745" w:type="pct"/>
          </w:tcPr>
          <w:p w14:paraId="5B750906"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Due Date</w:t>
            </w:r>
          </w:p>
        </w:tc>
      </w:tr>
      <w:bookmarkEnd w:id="8"/>
      <w:tr w:rsidR="007555AF" w:rsidRPr="00A9702D" w14:paraId="14F99BA4"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675A5F62" w14:textId="77777777" w:rsidR="007555AF" w:rsidRPr="00A9702D" w:rsidRDefault="007555AF" w:rsidP="00383503">
            <w:pPr>
              <w:numPr>
                <w:ilvl w:val="0"/>
                <w:numId w:val="1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110A1C2E"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4BE7C190"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79A4AFB7"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6D48C63" w14:textId="77777777" w:rsidR="007555AF" w:rsidRPr="00A9702D" w:rsidRDefault="007555AF" w:rsidP="00383503">
            <w:pPr>
              <w:numPr>
                <w:ilvl w:val="0"/>
                <w:numId w:val="1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631A9970"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0E7D57F9"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bookmarkEnd w:id="6"/>
    <w:p w14:paraId="3DF5EB87" w14:textId="77777777"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time is of the essence with respect to all dates and periods mentioned in this Agreement.</w:t>
      </w:r>
    </w:p>
    <w:p w14:paraId="1E597130" w14:textId="77777777" w:rsidR="007555AF" w:rsidRPr="00A9702D" w:rsidRDefault="007555AF" w:rsidP="007555AF">
      <w:pPr>
        <w:spacing w:after="0" w:line="276" w:lineRule="auto"/>
        <w:ind w:left="360"/>
        <w:contextualSpacing/>
        <w:rPr>
          <w:rFonts w:asciiTheme="majorHAnsi" w:eastAsia="Times New Roman" w:hAnsiTheme="majorHAnsi" w:cstheme="majorHAnsi"/>
          <w:color w:val="000000" w:themeColor="text1"/>
          <w:kern w:val="2"/>
          <w:sz w:val="24"/>
          <w:szCs w:val="24"/>
          <w14:ligatures w14:val="standardContextual"/>
        </w:rPr>
      </w:pPr>
    </w:p>
    <w:p w14:paraId="6857FB6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Time Frame and Fees</w:t>
      </w:r>
    </w:p>
    <w:p w14:paraId="12557F42" w14:textId="77777777" w:rsidR="007555AF" w:rsidRPr="00A9702D" w:rsidRDefault="007555AF" w:rsidP="00383503">
      <w:pPr>
        <w:widowControl w:val="0"/>
        <w:numPr>
          <w:ilvl w:val="1"/>
          <w:numId w:val="9"/>
        </w:numPr>
        <w:autoSpaceDE w:val="0"/>
        <w:autoSpaceDN w:val="0"/>
        <w:adjustRightInd w:val="0"/>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9" w:name="_Hlk83838284"/>
      <w:r w:rsidRPr="00A9702D">
        <w:rPr>
          <w:rFonts w:asciiTheme="majorHAnsi" w:hAnsiTheme="majorHAnsi" w:cstheme="majorHAnsi"/>
          <w:color w:val="000000" w:themeColor="text1"/>
          <w:kern w:val="2"/>
          <w:sz w:val="24"/>
          <w:szCs w:val="24"/>
          <w:lang w:eastAsia="en-GB"/>
          <w14:ligatures w14:val="standardContextual"/>
        </w:rPr>
        <w:t>In consideration of and subject to satisfactory performance and conditions under this Agreement, AGRA shall pay the Consultant a fee not exceeding ……………………………. (……………...) (the “Consultancy Fees”)</w:t>
      </w:r>
      <w:r w:rsidRPr="00A9702D">
        <w:rPr>
          <w:rFonts w:asciiTheme="majorHAnsi" w:eastAsia="Times New Roman" w:hAnsiTheme="majorHAnsi" w:cstheme="majorHAnsi"/>
          <w:color w:val="000000" w:themeColor="text1"/>
          <w:kern w:val="2"/>
          <w:sz w:val="24"/>
          <w:szCs w:val="24"/>
          <w14:ligatures w14:val="standardContextual"/>
        </w:rPr>
        <w:t xml:space="preserve"> constituted as follows:</w:t>
      </w:r>
    </w:p>
    <w:tbl>
      <w:tblPr>
        <w:tblStyle w:val="GridTable5Dark-Accent3"/>
        <w:tblW w:w="4703" w:type="pct"/>
        <w:tblInd w:w="535" w:type="dxa"/>
        <w:tblLook w:val="04A0" w:firstRow="1" w:lastRow="0" w:firstColumn="1" w:lastColumn="0" w:noHBand="0" w:noVBand="1"/>
      </w:tblPr>
      <w:tblGrid>
        <w:gridCol w:w="530"/>
        <w:gridCol w:w="7368"/>
        <w:gridCol w:w="1390"/>
        <w:gridCol w:w="15"/>
      </w:tblGrid>
      <w:tr w:rsidR="007555AF" w:rsidRPr="00A9702D" w14:paraId="4E38D3A0"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74FFC7B6"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No</w:t>
            </w:r>
          </w:p>
        </w:tc>
        <w:tc>
          <w:tcPr>
            <w:tcW w:w="3960" w:type="pct"/>
            <w:hideMark/>
          </w:tcPr>
          <w:p w14:paraId="139D8EED"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Description</w:t>
            </w:r>
          </w:p>
        </w:tc>
        <w:tc>
          <w:tcPr>
            <w:tcW w:w="755" w:type="pct"/>
            <w:gridSpan w:val="2"/>
            <w:hideMark/>
          </w:tcPr>
          <w:p w14:paraId="1E80CCAD" w14:textId="77777777" w:rsidR="007555AF" w:rsidRPr="00A9702D" w:rsidRDefault="007555AF" w:rsidP="007555AF">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w:t>
            </w:r>
          </w:p>
        </w:tc>
      </w:tr>
      <w:tr w:rsidR="007555AF" w:rsidRPr="00A9702D" w14:paraId="59B11737"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51B859A" w14:textId="77777777" w:rsidR="007555AF" w:rsidRPr="00A9702D" w:rsidRDefault="007555AF" w:rsidP="007555AF">
            <w:pPr>
              <w:rPr>
                <w:rFonts w:asciiTheme="majorHAnsi" w:eastAsia="Times New Roman" w:hAnsiTheme="majorHAnsi" w:cstheme="majorHAnsi"/>
                <w:color w:val="000000" w:themeColor="text1"/>
                <w:sz w:val="24"/>
                <w:szCs w:val="24"/>
              </w:rPr>
            </w:pPr>
            <w:proofErr w:type="spellStart"/>
            <w:r w:rsidRPr="00A9702D">
              <w:rPr>
                <w:rFonts w:asciiTheme="majorHAnsi" w:eastAsia="Times New Roman" w:hAnsiTheme="majorHAnsi" w:cstheme="majorHAnsi"/>
                <w:color w:val="000000" w:themeColor="text1"/>
                <w:sz w:val="24"/>
                <w:szCs w:val="24"/>
              </w:rPr>
              <w:t>i</w:t>
            </w:r>
            <w:proofErr w:type="spellEnd"/>
            <w:r w:rsidRPr="00A9702D">
              <w:rPr>
                <w:rFonts w:asciiTheme="majorHAnsi" w:eastAsia="Times New Roman" w:hAnsiTheme="majorHAnsi" w:cstheme="majorHAnsi"/>
                <w:color w:val="000000" w:themeColor="text1"/>
                <w:sz w:val="24"/>
                <w:szCs w:val="24"/>
              </w:rPr>
              <w:t>.</w:t>
            </w:r>
          </w:p>
        </w:tc>
        <w:tc>
          <w:tcPr>
            <w:tcW w:w="3960" w:type="pct"/>
            <w:hideMark/>
          </w:tcPr>
          <w:p w14:paraId="3BE1550A"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Professional fees payable to the Consultant - LESS withheld Tax(es)</w:t>
            </w:r>
          </w:p>
        </w:tc>
        <w:tc>
          <w:tcPr>
            <w:tcW w:w="747" w:type="pct"/>
            <w:hideMark/>
          </w:tcPr>
          <w:p w14:paraId="4E883048"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1D5567C0"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9D489BF"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w:t>
            </w:r>
          </w:p>
        </w:tc>
        <w:tc>
          <w:tcPr>
            <w:tcW w:w="3960" w:type="pct"/>
            <w:hideMark/>
          </w:tcPr>
          <w:p w14:paraId="69B54C6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Withholding Tax</w:t>
            </w:r>
            <w:r w:rsidRPr="00A9702D">
              <w:rPr>
                <w:rFonts w:asciiTheme="majorHAnsi" w:eastAsia="Times New Roman" w:hAnsiTheme="majorHAnsi" w:cstheme="majorHAnsi"/>
                <w:color w:val="000000" w:themeColor="text1"/>
                <w:sz w:val="24"/>
                <w:szCs w:val="24"/>
                <w:vertAlign w:val="superscript"/>
              </w:rPr>
              <w:t>1</w:t>
            </w:r>
          </w:p>
        </w:tc>
        <w:tc>
          <w:tcPr>
            <w:tcW w:w="747" w:type="pct"/>
          </w:tcPr>
          <w:p w14:paraId="6B40504C"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32277940"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7079F934"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iii.</w:t>
            </w:r>
          </w:p>
        </w:tc>
        <w:tc>
          <w:tcPr>
            <w:tcW w:w="3960" w:type="pct"/>
          </w:tcPr>
          <w:p w14:paraId="125A328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 Added Tax</w:t>
            </w:r>
            <w:r w:rsidRPr="00A9702D">
              <w:rPr>
                <w:rFonts w:asciiTheme="majorHAnsi" w:eastAsia="Times New Roman" w:hAnsiTheme="majorHAnsi" w:cstheme="majorHAnsi"/>
                <w:color w:val="000000" w:themeColor="text1"/>
                <w:sz w:val="24"/>
                <w:szCs w:val="24"/>
                <w:vertAlign w:val="superscript"/>
              </w:rPr>
              <w:t>2</w:t>
            </w:r>
          </w:p>
        </w:tc>
        <w:tc>
          <w:tcPr>
            <w:tcW w:w="747" w:type="pct"/>
          </w:tcPr>
          <w:p w14:paraId="295161F3"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424F7472"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F635B27"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iv.</w:t>
            </w:r>
          </w:p>
        </w:tc>
        <w:tc>
          <w:tcPr>
            <w:tcW w:w="3960" w:type="pct"/>
          </w:tcPr>
          <w:p w14:paraId="11ACA4E9"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sz w:val="24"/>
                <w:szCs w:val="24"/>
              </w:rPr>
              <w:t>Out of Pocket Expense</w:t>
            </w:r>
            <w:r w:rsidRPr="00A9702D">
              <w:rPr>
                <w:rFonts w:asciiTheme="majorHAnsi" w:eastAsia="Times New Roman" w:hAnsiTheme="majorHAnsi" w:cstheme="majorHAnsi"/>
                <w:color w:val="000000"/>
                <w:sz w:val="24"/>
                <w:szCs w:val="24"/>
                <w:vertAlign w:val="superscript"/>
              </w:rPr>
              <w:t>3</w:t>
            </w:r>
          </w:p>
        </w:tc>
        <w:tc>
          <w:tcPr>
            <w:tcW w:w="747" w:type="pct"/>
          </w:tcPr>
          <w:p w14:paraId="273F4BE6"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55280785"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D331499" w14:textId="77777777" w:rsidR="007555AF" w:rsidRPr="00A9702D" w:rsidRDefault="007555AF" w:rsidP="007555AF">
            <w:pPr>
              <w:rPr>
                <w:rFonts w:asciiTheme="majorHAnsi" w:eastAsia="Times New Roman" w:hAnsiTheme="majorHAnsi" w:cstheme="majorHAnsi"/>
                <w:color w:val="000000" w:themeColor="text1"/>
                <w:sz w:val="24"/>
                <w:szCs w:val="24"/>
              </w:rPr>
            </w:pPr>
          </w:p>
        </w:tc>
        <w:tc>
          <w:tcPr>
            <w:tcW w:w="3960" w:type="pct"/>
            <w:hideMark/>
          </w:tcPr>
          <w:p w14:paraId="2BAA33F5"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r w:rsidRPr="00A9702D">
              <w:rPr>
                <w:rFonts w:asciiTheme="majorHAnsi" w:eastAsia="Times New Roman" w:hAnsiTheme="majorHAnsi" w:cstheme="majorHAnsi"/>
                <w:b/>
                <w:bCs/>
                <w:color w:val="000000" w:themeColor="text1"/>
                <w:sz w:val="24"/>
                <w:szCs w:val="24"/>
              </w:rPr>
              <w:t>Total cost</w:t>
            </w:r>
          </w:p>
        </w:tc>
        <w:tc>
          <w:tcPr>
            <w:tcW w:w="747" w:type="pct"/>
          </w:tcPr>
          <w:p w14:paraId="3B9819F1"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p>
        </w:tc>
      </w:tr>
    </w:tbl>
    <w:p w14:paraId="7BB55267"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u w:val="single"/>
          <w14:ligatures w14:val="standardContextual"/>
        </w:rPr>
        <w:t>Notes</w:t>
      </w:r>
    </w:p>
    <w:p w14:paraId="7627387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lastRenderedPageBreak/>
        <w:t>1</w:t>
      </w:r>
      <w:r w:rsidRPr="00A9702D">
        <w:rPr>
          <w:rFonts w:asciiTheme="majorHAnsi" w:eastAsia="Times New Roman" w:hAnsiTheme="majorHAnsi" w:cstheme="majorHAnsi"/>
          <w:color w:val="000000" w:themeColor="text1"/>
          <w:kern w:val="2"/>
          <w:sz w:val="24"/>
          <w:szCs w:val="24"/>
          <w14:ligatures w14:val="standardContextual"/>
        </w:rPr>
        <w:t xml:space="preserve">AGRA shall withhold this amount as per Law. A Withholding Tax certificate shall be provided to the Consultant in lieu of this amount. </w:t>
      </w:r>
    </w:p>
    <w:p w14:paraId="59AF3C5F"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t>2</w:t>
      </w:r>
      <w:r w:rsidRPr="00A9702D">
        <w:rPr>
          <w:rFonts w:asciiTheme="majorHAnsi" w:eastAsia="Times New Roman" w:hAnsiTheme="majorHAnsi" w:cstheme="majorHAnsi"/>
          <w:color w:val="000000" w:themeColor="text1"/>
          <w:kern w:val="2"/>
          <w:sz w:val="24"/>
          <w:szCs w:val="24"/>
          <w14:ligatures w14:val="standardContextual"/>
        </w:rPr>
        <w:t>AGRA is VAT exempt and shall provide the Consultant with a VAT exempt certificate in lieu of this amount and as further described under Clause 5.2 of this Agreement.</w:t>
      </w:r>
    </w:p>
    <w:p w14:paraId="32ABF96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kern w:val="2"/>
          <w:sz w:val="24"/>
          <w:szCs w:val="24"/>
          <w14:ligatures w14:val="standardContextual"/>
        </w:rPr>
      </w:pPr>
      <w:r w:rsidRPr="00A9702D">
        <w:rPr>
          <w:rFonts w:asciiTheme="majorHAnsi" w:eastAsia="Times New Roman" w:hAnsiTheme="majorHAnsi" w:cstheme="majorHAnsi"/>
          <w:color w:val="000000"/>
          <w:kern w:val="2"/>
          <w:sz w:val="24"/>
          <w:szCs w:val="24"/>
          <w:vertAlign w:val="superscript"/>
          <w14:ligatures w14:val="standardContextual"/>
        </w:rPr>
        <w:t>3</w:t>
      </w:r>
      <w:r w:rsidRPr="00A9702D">
        <w:rPr>
          <w:rFonts w:asciiTheme="majorHAnsi" w:eastAsia="Times New Roman" w:hAnsiTheme="majorHAnsi" w:cstheme="majorHAnsi"/>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
        <w:tblW w:w="4703" w:type="pct"/>
        <w:tblInd w:w="535" w:type="dxa"/>
        <w:tblLook w:val="04A0" w:firstRow="1" w:lastRow="0" w:firstColumn="1" w:lastColumn="0" w:noHBand="0" w:noVBand="1"/>
      </w:tblPr>
      <w:tblGrid>
        <w:gridCol w:w="788"/>
        <w:gridCol w:w="6814"/>
        <w:gridCol w:w="1701"/>
      </w:tblGrid>
      <w:tr w:rsidR="007555AF" w:rsidRPr="00A9702D" w14:paraId="087D6DD4" w14:textId="77777777" w:rsidTr="00B54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A8CC08A" w14:textId="77777777" w:rsidR="007555AF" w:rsidRPr="00A9702D" w:rsidRDefault="007555AF" w:rsidP="007555AF">
            <w:pPr>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No.</w:t>
            </w:r>
          </w:p>
        </w:tc>
        <w:tc>
          <w:tcPr>
            <w:tcW w:w="0" w:type="pct"/>
            <w:hideMark/>
          </w:tcPr>
          <w:p w14:paraId="54C31DD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Type of Reimbursable Expenses</w:t>
            </w:r>
          </w:p>
        </w:tc>
        <w:tc>
          <w:tcPr>
            <w:tcW w:w="0" w:type="pct"/>
            <w:hideMark/>
          </w:tcPr>
          <w:p w14:paraId="5C5D75CF" w14:textId="77777777" w:rsidR="007555AF" w:rsidRPr="00A9702D" w:rsidRDefault="007555AF" w:rsidP="007555AF">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xml:space="preserve">Value </w:t>
            </w:r>
          </w:p>
        </w:tc>
      </w:tr>
      <w:tr w:rsidR="007555AF" w:rsidRPr="00A9702D" w14:paraId="3A2E88C2"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4EEB1982" w14:textId="77777777" w:rsidR="007555AF" w:rsidRPr="00A9702D" w:rsidRDefault="007555AF" w:rsidP="00383503">
            <w:pPr>
              <w:numPr>
                <w:ilvl w:val="0"/>
                <w:numId w:val="26"/>
              </w:numPr>
              <w:contextualSpacing/>
              <w:rPr>
                <w:rFonts w:asciiTheme="majorHAnsi" w:eastAsia="Times New Roman" w:hAnsiTheme="majorHAnsi" w:cstheme="majorHAnsi"/>
                <w:sz w:val="24"/>
                <w:szCs w:val="24"/>
              </w:rPr>
            </w:pPr>
          </w:p>
        </w:tc>
        <w:tc>
          <w:tcPr>
            <w:tcW w:w="3662" w:type="pct"/>
          </w:tcPr>
          <w:p w14:paraId="2C3E729C"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72BF911A"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D7815B8" w14:textId="77777777" w:rsidTr="00B547C7">
        <w:tc>
          <w:tcPr>
            <w:cnfStyle w:val="001000000000" w:firstRow="0" w:lastRow="0" w:firstColumn="1" w:lastColumn="0" w:oddVBand="0" w:evenVBand="0" w:oddHBand="0" w:evenHBand="0" w:firstRowFirstColumn="0" w:firstRowLastColumn="0" w:lastRowFirstColumn="0" w:lastRowLastColumn="0"/>
            <w:tcW w:w="424" w:type="pct"/>
          </w:tcPr>
          <w:p w14:paraId="26414D20" w14:textId="77777777" w:rsidR="007555AF" w:rsidRPr="00A9702D" w:rsidRDefault="007555AF" w:rsidP="00383503">
            <w:pPr>
              <w:numPr>
                <w:ilvl w:val="0"/>
                <w:numId w:val="26"/>
              </w:numPr>
              <w:contextualSpacing/>
              <w:rPr>
                <w:rFonts w:asciiTheme="majorHAnsi" w:eastAsia="Times New Roman" w:hAnsiTheme="majorHAnsi" w:cstheme="majorHAnsi"/>
                <w:sz w:val="24"/>
                <w:szCs w:val="24"/>
              </w:rPr>
            </w:pPr>
          </w:p>
        </w:tc>
        <w:tc>
          <w:tcPr>
            <w:tcW w:w="3662" w:type="pct"/>
          </w:tcPr>
          <w:p w14:paraId="32388584"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3D66D7F8" w14:textId="77777777" w:rsidR="007555AF" w:rsidRPr="00A9702D" w:rsidRDefault="007555AF" w:rsidP="007555AF">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1F5FE40"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2E5F866" w14:textId="77777777" w:rsidR="007555AF" w:rsidRPr="00A9702D" w:rsidRDefault="007555AF" w:rsidP="007555AF">
            <w:pPr>
              <w:rPr>
                <w:rFonts w:asciiTheme="majorHAnsi" w:eastAsia="Times New Roman" w:hAnsiTheme="majorHAnsi" w:cstheme="majorHAnsi"/>
                <w:sz w:val="24"/>
                <w:szCs w:val="24"/>
              </w:rPr>
            </w:pPr>
          </w:p>
        </w:tc>
        <w:tc>
          <w:tcPr>
            <w:tcW w:w="3662" w:type="pct"/>
            <w:hideMark/>
          </w:tcPr>
          <w:p w14:paraId="7B7768F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t>Total cost</w:t>
            </w:r>
          </w:p>
        </w:tc>
        <w:tc>
          <w:tcPr>
            <w:tcW w:w="914" w:type="pct"/>
          </w:tcPr>
          <w:p w14:paraId="2F03057B"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p>
        </w:tc>
      </w:tr>
    </w:tbl>
    <w:p w14:paraId="7527AA6C" w14:textId="77777777" w:rsidR="007555AF" w:rsidRPr="00A9702D" w:rsidRDefault="007555AF"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bookmarkStart w:id="10" w:name="_Hlk67930835"/>
      <w:r w:rsidRPr="00A9702D">
        <w:rPr>
          <w:rFonts w:asciiTheme="majorHAnsi" w:hAnsiTheme="majorHAnsi" w:cstheme="majorHAnsi"/>
          <w:color w:val="000000"/>
          <w:kern w:val="2"/>
          <w:sz w:val="24"/>
          <w:szCs w:val="24"/>
          <w14:ligatures w14:val="standardContextual"/>
        </w:rPr>
        <w:t>4.2</w:t>
      </w:r>
      <w:r w:rsidRPr="00A9702D">
        <w:rPr>
          <w:rFonts w:asciiTheme="majorHAnsi" w:hAnsiTheme="majorHAnsi" w:cstheme="majorHAnsi"/>
          <w:color w:val="000000"/>
          <w:kern w:val="2"/>
          <w:sz w:val="24"/>
          <w:szCs w:val="24"/>
          <w14:ligatures w14:val="standardContextual"/>
        </w:rPr>
        <w:tab/>
        <w:t>The Professional Fees shall be payable in the following instalments, subject to prior approval by AGRA of the deliverables or reports:</w:t>
      </w:r>
    </w:p>
    <w:p w14:paraId="31F02030" w14:textId="77777777" w:rsidR="008E0E59" w:rsidRPr="00A9702D" w:rsidRDefault="008E0E59"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p>
    <w:tbl>
      <w:tblPr>
        <w:tblStyle w:val="GridTable5Dark-Accent3"/>
        <w:tblW w:w="4692" w:type="pct"/>
        <w:tblInd w:w="535" w:type="dxa"/>
        <w:tblLayout w:type="fixed"/>
        <w:tblLook w:val="04A0" w:firstRow="1" w:lastRow="0" w:firstColumn="1" w:lastColumn="0" w:noHBand="0" w:noVBand="1"/>
      </w:tblPr>
      <w:tblGrid>
        <w:gridCol w:w="889"/>
        <w:gridCol w:w="6712"/>
        <w:gridCol w:w="1680"/>
      </w:tblGrid>
      <w:tr w:rsidR="007555AF" w:rsidRPr="00A9702D" w14:paraId="64E3460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0DC1F4E3" w14:textId="77777777" w:rsidR="007555AF" w:rsidRPr="00A9702D" w:rsidRDefault="007555AF" w:rsidP="007555AF">
            <w:pPr>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No.</w:t>
            </w:r>
          </w:p>
        </w:tc>
        <w:tc>
          <w:tcPr>
            <w:tcW w:w="3616" w:type="pct"/>
            <w:noWrap/>
            <w:hideMark/>
          </w:tcPr>
          <w:p w14:paraId="64DC617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905" w:type="pct"/>
          </w:tcPr>
          <w:p w14:paraId="7594B4A6"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Payment (%)</w:t>
            </w:r>
          </w:p>
        </w:tc>
      </w:tr>
      <w:tr w:rsidR="007555AF" w:rsidRPr="00A9702D" w14:paraId="77926E27"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E017E62" w14:textId="77777777" w:rsidR="007555AF" w:rsidRPr="00A9702D" w:rsidRDefault="007555AF" w:rsidP="00383503">
            <w:pPr>
              <w:numPr>
                <w:ilvl w:val="0"/>
                <w:numId w:val="14"/>
              </w:numPr>
              <w:contextualSpacing/>
              <w:rPr>
                <w:rFonts w:asciiTheme="majorHAnsi" w:eastAsia="Times New Roman" w:hAnsiTheme="majorHAnsi" w:cstheme="majorHAnsi"/>
                <w:sz w:val="24"/>
                <w:szCs w:val="24"/>
                <w:lang w:eastAsia="en-GB"/>
              </w:rPr>
            </w:pPr>
          </w:p>
        </w:tc>
        <w:tc>
          <w:tcPr>
            <w:tcW w:w="3616" w:type="pct"/>
            <w:hideMark/>
          </w:tcPr>
          <w:p w14:paraId="1A5A76A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1B85D03D"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635D1AC3"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798BEA3" w14:textId="77777777" w:rsidR="007555AF" w:rsidRPr="00A9702D" w:rsidRDefault="007555AF" w:rsidP="00383503">
            <w:pPr>
              <w:numPr>
                <w:ilvl w:val="0"/>
                <w:numId w:val="14"/>
              </w:numPr>
              <w:contextualSpacing/>
              <w:rPr>
                <w:rFonts w:asciiTheme="majorHAnsi" w:eastAsia="Times New Roman" w:hAnsiTheme="majorHAnsi" w:cstheme="majorHAnsi"/>
                <w:sz w:val="24"/>
                <w:szCs w:val="24"/>
                <w:lang w:eastAsia="en-GB"/>
              </w:rPr>
            </w:pPr>
          </w:p>
        </w:tc>
        <w:tc>
          <w:tcPr>
            <w:tcW w:w="3616" w:type="pct"/>
            <w:hideMark/>
          </w:tcPr>
          <w:p w14:paraId="49D63F6B"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3B4BBB4C"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p w14:paraId="05D8A7F9"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63B0BBF8"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4.</w:t>
      </w:r>
      <w:bookmarkEnd w:id="10"/>
      <w:r w:rsidRPr="00A9702D">
        <w:rPr>
          <w:rFonts w:asciiTheme="majorHAnsi" w:hAnsiTheme="majorHAnsi" w:cstheme="majorHAnsi"/>
          <w:color w:val="000000" w:themeColor="text1"/>
          <w:kern w:val="2"/>
          <w:sz w:val="24"/>
          <w:szCs w:val="24"/>
          <w:lang w:eastAsia="en-GB"/>
          <w14:ligatures w14:val="standardContextual"/>
        </w:rPr>
        <w:t>3</w:t>
      </w:r>
      <w:r w:rsidRPr="00A9702D">
        <w:rPr>
          <w:rFonts w:asciiTheme="majorHAnsi" w:hAnsiTheme="majorHAnsi" w:cstheme="majorHAnsi"/>
          <w:color w:val="000000" w:themeColor="text1"/>
          <w:kern w:val="2"/>
          <w:sz w:val="24"/>
          <w:szCs w:val="24"/>
          <w:lang w:eastAsia="en-GB"/>
          <w14:ligatures w14:val="standardContextual"/>
        </w:rPr>
        <w:tab/>
      </w:r>
      <w:r w:rsidRPr="00A9702D">
        <w:rPr>
          <w:rFonts w:asciiTheme="majorHAnsi" w:eastAsia="Times New Roman" w:hAnsiTheme="majorHAnsi" w:cstheme="majorHAnsi"/>
          <w:color w:val="000000" w:themeColor="text1"/>
          <w:kern w:val="2"/>
          <w:sz w:val="24"/>
          <w:szCs w:val="24"/>
          <w14:ligatures w14:val="standardContextual"/>
        </w:rPr>
        <w:t>Payments to the Consultant shall be made in United States Dollars (US $). Payments shall be made to the Consultant’s Bank Account whose details are as follows:</w:t>
      </w:r>
    </w:p>
    <w:tbl>
      <w:tblPr>
        <w:tblStyle w:val="GridTable2"/>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7555AF" w:rsidRPr="00A9702D" w14:paraId="7226E18C"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bottom w:val="none" w:sz="0" w:space="0" w:color="auto"/>
              <w:right w:val="none" w:sz="0" w:space="0" w:color="auto"/>
            </w:tcBorders>
          </w:tcPr>
          <w:p w14:paraId="0E2801FF" w14:textId="77777777" w:rsidR="007555AF" w:rsidRPr="00A9702D" w:rsidRDefault="007555AF" w:rsidP="007555AF">
            <w:pPr>
              <w:tabs>
                <w:tab w:val="left" w:pos="540"/>
              </w:tabs>
              <w:contextualSpacing/>
              <w:rPr>
                <w:rFonts w:asciiTheme="majorHAnsi" w:hAnsiTheme="majorHAnsi" w:cstheme="majorHAnsi"/>
                <w:color w:val="000000"/>
                <w:sz w:val="24"/>
                <w:szCs w:val="24"/>
              </w:rPr>
            </w:pPr>
            <w:bookmarkStart w:id="11" w:name="_Hlk79682417"/>
            <w:r w:rsidRPr="00A9702D">
              <w:rPr>
                <w:rFonts w:asciiTheme="majorHAnsi" w:hAnsiTheme="majorHAnsi" w:cstheme="majorHAnsi"/>
                <w:color w:val="000000"/>
                <w:sz w:val="24"/>
                <w:szCs w:val="24"/>
              </w:rPr>
              <w:t>Account Name:</w:t>
            </w:r>
          </w:p>
        </w:tc>
        <w:tc>
          <w:tcPr>
            <w:tcW w:w="4230" w:type="dxa"/>
            <w:tcBorders>
              <w:top w:val="none" w:sz="0" w:space="0" w:color="auto"/>
              <w:left w:val="none" w:sz="0" w:space="0" w:color="auto"/>
              <w:bottom w:val="none" w:sz="0" w:space="0" w:color="auto"/>
            </w:tcBorders>
          </w:tcPr>
          <w:p w14:paraId="2FE15281" w14:textId="77777777" w:rsidR="007555AF" w:rsidRPr="00A9702D" w:rsidRDefault="007555AF" w:rsidP="007555AF">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747EC85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8A7AB0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Account Number:</w:t>
            </w:r>
          </w:p>
        </w:tc>
        <w:tc>
          <w:tcPr>
            <w:tcW w:w="4230" w:type="dxa"/>
          </w:tcPr>
          <w:p w14:paraId="3358E610"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17CF595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3ED83A8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w:t>
            </w:r>
          </w:p>
        </w:tc>
        <w:tc>
          <w:tcPr>
            <w:tcW w:w="4230" w:type="dxa"/>
          </w:tcPr>
          <w:p w14:paraId="0849F1D6"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2EF59F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A313BC"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Country of Bank:</w:t>
            </w:r>
          </w:p>
        </w:tc>
        <w:tc>
          <w:tcPr>
            <w:tcW w:w="4230" w:type="dxa"/>
          </w:tcPr>
          <w:p w14:paraId="7338BE74"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3F1484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135AE28D"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 Branch:</w:t>
            </w:r>
          </w:p>
        </w:tc>
        <w:tc>
          <w:tcPr>
            <w:tcW w:w="4230" w:type="dxa"/>
          </w:tcPr>
          <w:p w14:paraId="20B1E6D5"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889DE17"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A6EAFE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Bank Account Currency:</w:t>
            </w:r>
          </w:p>
        </w:tc>
        <w:tc>
          <w:tcPr>
            <w:tcW w:w="4230" w:type="dxa"/>
          </w:tcPr>
          <w:p w14:paraId="435ED7CE"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C44122A"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4C19F38B"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SWIFT Code:</w:t>
            </w:r>
          </w:p>
        </w:tc>
        <w:tc>
          <w:tcPr>
            <w:tcW w:w="4230" w:type="dxa"/>
          </w:tcPr>
          <w:p w14:paraId="1AA0F78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466A999C"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A79AA3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Branch Code</w:t>
            </w:r>
          </w:p>
        </w:tc>
        <w:tc>
          <w:tcPr>
            <w:tcW w:w="4230" w:type="dxa"/>
          </w:tcPr>
          <w:p w14:paraId="38844C29"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6A06E3C"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0293D1E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IBAN Number (mandatory for Europe):</w:t>
            </w:r>
          </w:p>
        </w:tc>
        <w:tc>
          <w:tcPr>
            <w:tcW w:w="4230" w:type="dxa"/>
          </w:tcPr>
          <w:p w14:paraId="7BE8A21F"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5DA9EDF"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73B1BEA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 xml:space="preserve">Sort Code/ ABA or Routing No. respectively (Mandatory for UK/US): </w:t>
            </w:r>
          </w:p>
        </w:tc>
        <w:tc>
          <w:tcPr>
            <w:tcW w:w="4230" w:type="dxa"/>
          </w:tcPr>
          <w:p w14:paraId="04EBD1C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bookmarkEnd w:id="7"/>
      <w:bookmarkEnd w:id="11"/>
    </w:tbl>
    <w:p w14:paraId="0F0DAEFA"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1AFE57C2" w14:textId="77777777"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hereby agrees that the Consultancy Fees is inclusive of any applicable expenses related to the delivery of the Services under this Agreement including but not limited to travel, accommodation, meals and miscellaneous expenses. </w:t>
      </w:r>
      <w:bookmarkStart w:id="12" w:name="_Hlk83838350"/>
      <w:bookmarkEnd w:id="9"/>
    </w:p>
    <w:p w14:paraId="2A796407" w14:textId="77777777"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Settlement of the invoice submitted by the Consultant shall be subject to satisfactory approval of the Services by AGRA and full submission of the Payment Documents. </w:t>
      </w:r>
    </w:p>
    <w:p w14:paraId="0DFF1D03" w14:textId="77777777"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All Payment Documents must be electronically submitted to </w:t>
      </w:r>
      <w:hyperlink r:id="rId21" w:history="1">
        <w:r w:rsidRPr="00A9702D">
          <w:rPr>
            <w:rFonts w:asciiTheme="majorHAnsi" w:eastAsia="Times New Roman" w:hAnsiTheme="majorHAnsi" w:cstheme="majorHAnsi"/>
            <w:color w:val="0563C1" w:themeColor="hyperlink"/>
            <w:kern w:val="2"/>
            <w:sz w:val="24"/>
            <w:szCs w:val="24"/>
            <w:u w:val="single"/>
            <w14:ligatures w14:val="standardContextual"/>
          </w:rPr>
          <w:t>invoices@agra.org</w:t>
        </w:r>
      </w:hyperlink>
      <w:r w:rsidRPr="00A9702D">
        <w:rPr>
          <w:rFonts w:asciiTheme="majorHAnsi" w:eastAsia="Times New Roman" w:hAnsiTheme="majorHAnsi" w:cstheme="majorHAnsi"/>
          <w:color w:val="000000" w:themeColor="text1"/>
          <w:kern w:val="2"/>
          <w:sz w:val="24"/>
          <w:szCs w:val="24"/>
          <w14:ligatures w14:val="standardContextual"/>
        </w:rPr>
        <w:t xml:space="preserve">, the Contract Supervisor and on AGRA’s </w:t>
      </w:r>
      <w:r w:rsidRPr="00A9702D">
        <w:rPr>
          <w:rFonts w:asciiTheme="majorHAnsi" w:eastAsia="Times New Roman" w:hAnsiTheme="majorHAnsi" w:cstheme="majorHAnsi"/>
          <w:kern w:val="2"/>
          <w:sz w:val="24"/>
          <w:szCs w:val="24"/>
          <w14:ligatures w14:val="standardContextual"/>
        </w:rPr>
        <w:t>Oracle SCM Supplier Invoicing System</w:t>
      </w:r>
      <w:r w:rsidRPr="00A9702D">
        <w:rPr>
          <w:rFonts w:asciiTheme="majorHAnsi" w:eastAsia="Times New Roman" w:hAnsiTheme="majorHAnsi" w:cstheme="majorHAnsi"/>
          <w:color w:val="000000" w:themeColor="text1"/>
          <w:kern w:val="2"/>
          <w:sz w:val="24"/>
          <w:szCs w:val="24"/>
          <w14:ligatures w14:val="standardContextual"/>
        </w:rPr>
        <w:t>. Payment shall be made within thirty (30) days of receipt of the Payment Documents from the Consultant and upon approval of the deliverables by AGRA.</w:t>
      </w:r>
    </w:p>
    <w:bookmarkEnd w:id="12"/>
    <w:p w14:paraId="0F08C5F9"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9F98A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Taxes</w:t>
      </w:r>
    </w:p>
    <w:p w14:paraId="2BB1200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13" w:name="_Hlk97552221"/>
      <w:r w:rsidRPr="00A9702D">
        <w:rPr>
          <w:rFonts w:asciiTheme="majorHAnsi" w:eastAsia="Times New Roman" w:hAnsiTheme="majorHAnsi" w:cstheme="majorHAnsi"/>
          <w:color w:val="000000" w:themeColor="text1"/>
          <w:kern w:val="2"/>
          <w:sz w:val="24"/>
          <w:szCs w:val="24"/>
          <w14:ligatures w14:val="standardContextual"/>
        </w:rPr>
        <w:t>AGRA shall withhold such percentage of the Fees as the law may prescribe from time to time as Withholding Tax in which case it shall provide the Consultant with a Withholding Tax Certificate.</w:t>
      </w:r>
    </w:p>
    <w:p w14:paraId="45269E0F"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confirms that it has provided AGRA with a Tax Compliance Certificate which is valid for the Contract Period at the Commencement Date of this Agreement. </w:t>
      </w:r>
    </w:p>
    <w:p w14:paraId="758A8667"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exempt from VAT. The Consultant shall therefore be required to have submitted all the Payment Documents as at the invoice date to enable AGRA </w:t>
      </w:r>
      <w:proofErr w:type="gramStart"/>
      <w:r w:rsidRPr="00A9702D">
        <w:rPr>
          <w:rFonts w:asciiTheme="majorHAnsi" w:eastAsia="Times New Roman" w:hAnsiTheme="majorHAnsi" w:cstheme="majorHAnsi"/>
          <w:color w:val="000000" w:themeColor="text1"/>
          <w:kern w:val="2"/>
          <w:sz w:val="24"/>
          <w:szCs w:val="24"/>
          <w14:ligatures w14:val="standardContextual"/>
        </w:rPr>
        <w:t>obtain</w:t>
      </w:r>
      <w:proofErr w:type="gramEnd"/>
      <w:r w:rsidRPr="00A9702D">
        <w:rPr>
          <w:rFonts w:asciiTheme="majorHAnsi" w:eastAsia="Times New Roman" w:hAnsiTheme="majorHAnsi" w:cstheme="majorHAnsi"/>
          <w:color w:val="000000" w:themeColor="text1"/>
          <w:kern w:val="2"/>
          <w:sz w:val="24"/>
          <w:szCs w:val="24"/>
          <w14:ligatures w14:val="standardContextual"/>
        </w:rPr>
        <w:t xml:space="preserve"> a valid VAT exemption certificate from the relevant authorities.  The Consultant shall be liable for any failure or delay in providing the Payment Documents which results in AGRA’s non-enjoyment of its VAT exempt status</w:t>
      </w:r>
      <w:bookmarkEnd w:id="13"/>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hAnsiTheme="majorHAnsi" w:cstheme="majorHAnsi"/>
          <w:kern w:val="2"/>
          <w:sz w:val="24"/>
          <w:szCs w:val="24"/>
          <w14:ligatures w14:val="standardContextual"/>
        </w:rPr>
        <w:t xml:space="preserve"> </w:t>
      </w:r>
    </w:p>
    <w:p w14:paraId="5E531F44"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35E36BAA"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Consultant’s Warranties and Indemnities</w:t>
      </w:r>
    </w:p>
    <w:p w14:paraId="70A62B2D"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has the requisite skill, knowledge and authority to perform the Services and shall perform the Services in accordance with the highest professional standards.</w:t>
      </w:r>
    </w:p>
    <w:p w14:paraId="31D3560F"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deliverables, invoices, and reports rendered to AGRA shall properly reflect all the information related to the activities and transactions handled by the Consultant under this Agreement, which information may be relied upon as being complete and accurate in any further recordings and reporting made by AGRA for whatever purpose.</w:t>
      </w:r>
    </w:p>
    <w:p w14:paraId="139948E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warrants that the Services shall be carried out by its Personnel who are named and identified under its </w:t>
      </w:r>
      <w:r w:rsidRPr="00A9702D">
        <w:rPr>
          <w:rFonts w:asciiTheme="majorHAnsi" w:eastAsia="Times New Roman" w:hAnsiTheme="majorHAnsi" w:cstheme="majorHAnsi"/>
          <w:i/>
          <w:iCs/>
          <w:kern w:val="2"/>
          <w:sz w:val="24"/>
          <w:szCs w:val="24"/>
          <w14:ligatures w14:val="standardContextual"/>
        </w:rPr>
        <w:t>Technical or Financial Proposal under Annex 2</w:t>
      </w:r>
      <w:r w:rsidRPr="00A9702D">
        <w:rPr>
          <w:rFonts w:asciiTheme="majorHAnsi" w:eastAsia="Times New Roman" w:hAnsiTheme="majorHAnsi" w:cstheme="majorHAnsi"/>
          <w:kern w:val="2"/>
          <w:sz w:val="24"/>
          <w:szCs w:val="24"/>
          <w14:ligatures w14:val="standardContextual"/>
        </w:rPr>
        <w:t>.  If for any reason beyond the reasonable control of the Consultant, it becomes necessary to replace any of the Personnel, the Consultant shall provide a replacement approved by AGRA as soon as reasonably possible. The Consultant shall have no claim for additional costs arising out of or incidental to any removal or replacement of such Personnel.</w:t>
      </w:r>
    </w:p>
    <w:p w14:paraId="7A8E9C62"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and represents to AGRA that it is an independent contractor. Nothing in this Agreement shall render the Consultant an employee, agent or partner of AGRA and the Consultant shall not hold itself out as such.</w:t>
      </w:r>
    </w:p>
    <w:p w14:paraId="4C124CF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to AGRA that by entering into this Agreement and performing the Services it shall not be in breach of any contract or other obligation and shall comply with all applicable laws.</w:t>
      </w:r>
    </w:p>
    <w:p w14:paraId="751F9930"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that the Work does not and shall not contain any matter that is obscene or libelous, in violation of any copyright, trademark, proprietary right, or personal right of any third party, or otherwise violate any law and that it is free to provide the Services under this Agreement and are not bound by any agreement that restricts the performance of the Services under this Agreement.</w:t>
      </w:r>
    </w:p>
    <w:p w14:paraId="5844B122"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4C585D" w14:textId="77777777" w:rsidR="007555AF" w:rsidRPr="00A9702D" w:rsidRDefault="007555AF" w:rsidP="00383503">
      <w:pPr>
        <w:numPr>
          <w:ilvl w:val="0"/>
          <w:numId w:val="9"/>
        </w:numPr>
        <w:tabs>
          <w:tab w:val="left" w:pos="540"/>
        </w:tabs>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Indemnity </w:t>
      </w:r>
    </w:p>
    <w:p w14:paraId="31E6E105" w14:textId="77777777" w:rsidR="007555AF" w:rsidRPr="00A9702D" w:rsidRDefault="007555AF" w:rsidP="00383503">
      <w:pPr>
        <w:widowControl w:val="0"/>
        <w:numPr>
          <w:ilvl w:val="1"/>
          <w:numId w:val="8"/>
        </w:numPr>
        <w:tabs>
          <w:tab w:val="left" w:pos="540"/>
        </w:tabs>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Without prejudice to any other remedy, if any part of the Services is not performed in accordance with this Agreement, then AGRA shall be entitled where appropriate to:</w:t>
      </w:r>
    </w:p>
    <w:p w14:paraId="0153529D" w14:textId="77777777"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require the Consultant to promptly re-perform or replace the relevant part of the Services </w:t>
      </w:r>
      <w:r w:rsidRPr="00A9702D">
        <w:rPr>
          <w:rFonts w:asciiTheme="majorHAnsi" w:hAnsiTheme="majorHAnsi" w:cstheme="majorHAnsi"/>
          <w:color w:val="000000" w:themeColor="text1"/>
          <w:kern w:val="2"/>
          <w:sz w:val="24"/>
          <w:szCs w:val="24"/>
          <w:lang w:eastAsia="en-GB"/>
          <w14:ligatures w14:val="standardContextual"/>
        </w:rPr>
        <w:lastRenderedPageBreak/>
        <w:t>without any additional cost or charge to AGRA;</w:t>
      </w:r>
    </w:p>
    <w:p w14:paraId="749503AF" w14:textId="77777777"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assess the cost of remedying the failure (the “Assessed Cost”) and deduct from any sums due to the Consultant the Assessed Cost for the period that such failure continues; </w:t>
      </w:r>
    </w:p>
    <w:p w14:paraId="13BB48B0" w14:textId="77777777"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Consultant; </w:t>
      </w:r>
    </w:p>
    <w:p w14:paraId="12E04D8D" w14:textId="77777777"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color w:val="000000" w:themeColor="text1"/>
          <w:kern w:val="2"/>
          <w:sz w:val="24"/>
          <w:szCs w:val="24"/>
          <w14:ligatures w14:val="standardContextual"/>
        </w:rPr>
        <w:t xml:space="preserve"> </w:t>
      </w:r>
      <w:r w:rsidRPr="00A9702D">
        <w:rPr>
          <w:rFonts w:asciiTheme="majorHAnsi" w:hAnsiTheme="majorHAnsi" w:cstheme="majorHAnsi"/>
          <w:color w:val="000000" w:themeColor="text1"/>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Consultant’s failure to meet its obligations hereunder. If, through subsequently discovered evidence or subsequent observations, AGRA </w:t>
      </w:r>
      <w:r w:rsidRPr="00A9702D">
        <w:rPr>
          <w:rFonts w:asciiTheme="majorHAnsi" w:hAnsiTheme="majorHAnsi" w:cstheme="majorHAnsi"/>
          <w:kern w:val="2"/>
          <w:sz w:val="24"/>
          <w:szCs w:val="24"/>
          <w:lang w:eastAsia="en-GB"/>
          <w14:ligatures w14:val="standardContextual"/>
        </w:rPr>
        <w:t>becomes aware that it could have withheld approval and payment (but did not), AGRA reserves the right to deduct the applicable amount from later invoices or obtain a credit from the Consultant for the applicable amount. The provisions of this clause shall not lessen or diminish, but shall be in addition to, all other remedies available to AGRA. The Consultant shall be liable for and shall indemnify AGRA in full against any expense, liability, loss, claim or proceedings arising out of any breach by the Consultant or its Personnel of its obligations under this Agreement or its negligence or otherwise resulting from any action or lack of action on the part of the Consultant.</w:t>
      </w:r>
    </w:p>
    <w:p w14:paraId="420BC3E2" w14:textId="77777777" w:rsidR="007555AF" w:rsidRPr="00A9702D" w:rsidRDefault="007555AF" w:rsidP="00383503">
      <w:pPr>
        <w:widowControl w:val="0"/>
        <w:numPr>
          <w:ilvl w:val="1"/>
          <w:numId w:val="8"/>
        </w:numPr>
        <w:autoSpaceDE w:val="0"/>
        <w:autoSpaceDN w:val="0"/>
        <w:adjustRightInd w:val="0"/>
        <w:spacing w:after="0" w:line="276" w:lineRule="auto"/>
        <w:ind w:left="54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All property of the Consultant or its Personnel whilst on AGRA’s premises shall be there at the risk of the Consultant and AGRA shall accept no liability for any loss or damage howsoever occurring to it.</w:t>
      </w:r>
    </w:p>
    <w:p w14:paraId="58668EA4" w14:textId="77777777" w:rsidR="007555AF" w:rsidRPr="00A9702D" w:rsidRDefault="007555AF" w:rsidP="00383503">
      <w:pPr>
        <w:widowControl w:val="0"/>
        <w:numPr>
          <w:ilvl w:val="1"/>
          <w:numId w:val="8"/>
        </w:numPr>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The Consultant shall indemnify AGRA against any liability</w:t>
      </w:r>
      <w:r w:rsidRPr="00A9702D">
        <w:rPr>
          <w:rFonts w:asciiTheme="majorHAnsi" w:hAnsiTheme="majorHAnsi" w:cstheme="majorHAnsi"/>
          <w:color w:val="000000" w:themeColor="text1"/>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717B05BD" w14:textId="77777777" w:rsidR="007555AF" w:rsidRPr="00A9702D" w:rsidRDefault="007555AF" w:rsidP="007555AF">
      <w:pPr>
        <w:widowControl w:val="0"/>
        <w:autoSpaceDE w:val="0"/>
        <w:autoSpaceDN w:val="0"/>
        <w:adjustRightInd w:val="0"/>
        <w:spacing w:after="0" w:line="276" w:lineRule="auto"/>
        <w:ind w:left="540"/>
        <w:contextualSpacing/>
        <w:jc w:val="both"/>
        <w:rPr>
          <w:rFonts w:asciiTheme="majorHAnsi" w:hAnsiTheme="majorHAnsi" w:cstheme="majorHAnsi"/>
          <w:color w:val="000000" w:themeColor="text1"/>
          <w:kern w:val="2"/>
          <w:sz w:val="24"/>
          <w:szCs w:val="24"/>
          <w:lang w:eastAsia="en-GB"/>
          <w14:ligatures w14:val="standardContextual"/>
        </w:rPr>
      </w:pPr>
    </w:p>
    <w:p w14:paraId="17980D89"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b/>
          <w:bCs/>
          <w:kern w:val="2"/>
          <w:sz w:val="24"/>
          <w:szCs w:val="24"/>
          <w14:ligatures w14:val="standardContextual"/>
        </w:rPr>
      </w:pPr>
      <w:r w:rsidRPr="00A9702D">
        <w:rPr>
          <w:rFonts w:asciiTheme="majorHAnsi" w:eastAsia="Times New Roman" w:hAnsiTheme="majorHAnsi" w:cstheme="majorHAnsi"/>
          <w:b/>
          <w:bCs/>
          <w:kern w:val="2"/>
          <w:sz w:val="24"/>
          <w:szCs w:val="24"/>
          <w14:ligatures w14:val="standardContextual"/>
        </w:rPr>
        <w:t>Insurance</w:t>
      </w:r>
    </w:p>
    <w:p w14:paraId="3F4C0D92" w14:textId="77777777" w:rsidR="007555AF" w:rsidRPr="00A9702D" w:rsidRDefault="007555AF" w:rsidP="007555AF">
      <w:pPr>
        <w:spacing w:after="0" w:line="276" w:lineRule="auto"/>
        <w:ind w:left="540"/>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shall at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own expense at all times maintain with reputable insurers such insurance as may be necessary to cover any liability which the Consultant may incur in respect of any injury, loss or damage which may occur to any person as a consequence of performance of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duties hereunder except where such damage loss or injury is occasioned by the negligence or </w:t>
      </w:r>
      <w:proofErr w:type="spellStart"/>
      <w:r w:rsidRPr="00A9702D">
        <w:rPr>
          <w:rFonts w:asciiTheme="majorHAnsi" w:eastAsia="Times New Roman" w:hAnsiTheme="majorHAnsi" w:cstheme="majorHAnsi"/>
          <w:kern w:val="2"/>
          <w:sz w:val="24"/>
          <w:szCs w:val="24"/>
          <w14:ligatures w14:val="standardContextual"/>
        </w:rPr>
        <w:t>wilful</w:t>
      </w:r>
      <w:proofErr w:type="spellEnd"/>
      <w:r w:rsidRPr="00A9702D">
        <w:rPr>
          <w:rFonts w:asciiTheme="majorHAnsi" w:eastAsia="Times New Roman" w:hAnsiTheme="majorHAnsi" w:cstheme="majorHAnsi"/>
          <w:kern w:val="2"/>
          <w:sz w:val="24"/>
          <w:szCs w:val="24"/>
          <w14:ligatures w14:val="standardContextual"/>
        </w:rPr>
        <w:t xml:space="preserve"> default of AGRA.</w:t>
      </w:r>
    </w:p>
    <w:p w14:paraId="63B17AD8"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p>
    <w:p w14:paraId="2AC2A462"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Confidentiality</w:t>
      </w:r>
    </w:p>
    <w:p w14:paraId="08291D5F" w14:textId="77777777"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acknowledges that in the course of dealing with AGRA pursuant to this Agreement, it shall come across Confidential Information, disclosure or use of which might result in damage or loss to the business or affairs of AGRA.</w:t>
      </w:r>
    </w:p>
    <w:p w14:paraId="2C5869DA" w14:textId="77777777"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not disclose any Confidential Information without the prior written consent of AGRA unless such information is already in the public domain or if the Consultant is required by law to disclose such information.</w:t>
      </w:r>
    </w:p>
    <w:p w14:paraId="56E1ADB4" w14:textId="77777777"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ensure that all </w:t>
      </w:r>
      <w:r w:rsidRPr="00A9702D">
        <w:rPr>
          <w:rFonts w:asciiTheme="majorHAnsi" w:hAnsiTheme="majorHAnsi" w:cstheme="majorHAnsi"/>
          <w:color w:val="000000" w:themeColor="text1"/>
          <w:kern w:val="2"/>
          <w:sz w:val="24"/>
          <w:szCs w:val="24"/>
          <w:lang w:eastAsia="en-GB"/>
          <w14:ligatures w14:val="standardContextual"/>
        </w:rPr>
        <w:t>its Personnel</w:t>
      </w:r>
      <w:r w:rsidRPr="00A9702D">
        <w:rPr>
          <w:rFonts w:asciiTheme="majorHAnsi" w:eastAsia="Times New Roman" w:hAnsiTheme="majorHAnsi" w:cstheme="majorHAnsi"/>
          <w:color w:val="000000" w:themeColor="text1"/>
          <w:kern w:val="2"/>
          <w:sz w:val="24"/>
          <w:szCs w:val="24"/>
          <w14:ligatures w14:val="standardContextual"/>
        </w:rPr>
        <w:t xml:space="preserve"> and sub-contractors abide by the provisions on confidentiality as set out in this Agreement.</w:t>
      </w:r>
    </w:p>
    <w:p w14:paraId="2AD1C69B" w14:textId="77777777"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provisions of this clause shall survive the termination of this Agreement.</w:t>
      </w:r>
    </w:p>
    <w:p w14:paraId="4CBCF79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872EFB7"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Intellectual Property</w:t>
      </w:r>
    </w:p>
    <w:p w14:paraId="3C62F820" w14:textId="77777777"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By signing and returning a copy of this Agreement, the Consultant acknowledges and agrees that all Work or other materials of any nature created by the Consultant under this Agreement (the “Work”) shall be deemed specially ordered and commissioned as “works made for hire” under Kenya copyright laws. Accordingly, AGRA is the author of the Work for all purposes and shall forever own all worldwide rights, title and interest in the Work, including copyright and all other proprietary rights. If the Work or any part of it is determined not to be a work made for hire, then, as of the date of this Agreement or the date of creation, whichever is earlier, and without further consideration, the Consultant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3BD5C9C1" w14:textId="77777777"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to execute and deliver to AGRA any documents that AGRA deems necessary for AGRA to perfect, confirm or register its rights in the Work.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13A9BAB2" w14:textId="77777777"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w:t>
      </w:r>
      <w:r w:rsidRPr="00A9702D">
        <w:rPr>
          <w:rFonts w:asciiTheme="majorHAnsi" w:eastAsia="Times New Roman" w:hAnsiTheme="majorHAnsi" w:cstheme="majorHAnsi"/>
          <w:b/>
          <w:bCs/>
          <w:color w:val="000000" w:themeColor="text1"/>
          <w:kern w:val="2"/>
          <w:sz w:val="24"/>
          <w:szCs w:val="24"/>
          <w14:ligatures w14:val="standardContextual"/>
        </w:rPr>
        <w:t>Cooperation</w:t>
      </w:r>
      <w:r w:rsidRPr="00A9702D">
        <w:rPr>
          <w:rFonts w:asciiTheme="majorHAnsi" w:eastAsia="Times New Roman" w:hAnsiTheme="majorHAnsi" w:cstheme="majorHAnsi"/>
          <w:color w:val="000000" w:themeColor="text1"/>
          <w:kern w:val="2"/>
          <w:sz w:val="24"/>
          <w:szCs w:val="24"/>
          <w14:ligatures w14:val="standardContextual"/>
        </w:rPr>
        <w:t>. During and after the Contract Period, on AGRA’s reasonable request, the Consultant shall provide all assistance necessary and desirable for the Consultant to establish, preserve, and enforce its rights, title, and interest in and to the Work. </w:t>
      </w:r>
    </w:p>
    <w:p w14:paraId="716C0060" w14:textId="77777777"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Moral Rights:</w:t>
      </w:r>
      <w:r w:rsidRPr="00A9702D">
        <w:rPr>
          <w:rFonts w:asciiTheme="majorHAnsi" w:eastAsia="Times New Roman" w:hAnsiTheme="majorHAnsi" w:cstheme="majorHAnsi"/>
          <w:color w:val="000000" w:themeColor="text1"/>
          <w:kern w:val="2"/>
          <w:sz w:val="24"/>
          <w:szCs w:val="24"/>
          <w14:ligatures w14:val="standardContextual"/>
        </w:rPr>
        <w:t>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5757482D" w14:textId="77777777" w:rsidR="007555AF"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Utilization of the Work</w:t>
      </w:r>
      <w:r w:rsidRPr="00A9702D">
        <w:rPr>
          <w:rFonts w:asciiTheme="majorHAnsi" w:eastAsia="Times New Roman" w:hAnsiTheme="majorHAnsi" w:cstheme="majorHAnsi"/>
          <w:color w:val="000000" w:themeColor="text1"/>
          <w:kern w:val="2"/>
          <w:sz w:val="24"/>
          <w:szCs w:val="24"/>
          <w14:ligatures w14:val="standardContextual"/>
        </w:rPr>
        <w:t>: As AGRA is the owner of the Work, the Consultant agrees that it cannot utilize, share and present the work to any third parties without AGRA’s written consent. The Consultant further warrants that it shall not use any part of the Work for its own benefit, promotional or for branding purposes without written permission from AGRA.</w:t>
      </w:r>
    </w:p>
    <w:p w14:paraId="2BE721AB" w14:textId="77777777" w:rsidR="00CC5F3B"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63EA073C" w14:textId="77777777" w:rsidR="00CC5F3B" w:rsidRPr="00A9702D"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4A78D65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8C49CD5" w14:textId="77777777" w:rsidR="007555AF" w:rsidRPr="00A9702D" w:rsidRDefault="00000000" w:rsidP="00383503">
      <w:pPr>
        <w:numPr>
          <w:ilvl w:val="0"/>
          <w:numId w:val="9"/>
        </w:numPr>
        <w:spacing w:after="0" w:line="276" w:lineRule="auto"/>
        <w:ind w:left="540" w:hanging="540"/>
        <w:contextualSpacing/>
        <w:rPr>
          <w:rFonts w:asciiTheme="majorHAnsi" w:eastAsia="Times New Roman" w:hAnsiTheme="majorHAnsi" w:cstheme="majorHAnsi"/>
          <w:b/>
          <w:bCs/>
          <w:color w:val="000000" w:themeColor="text1"/>
          <w:kern w:val="2"/>
          <w:sz w:val="24"/>
          <w:szCs w:val="24"/>
          <w14:ligatures w14:val="standardContextual"/>
        </w:rPr>
      </w:pPr>
      <w:hyperlink r:id="rId22" w:history="1">
        <w:r w:rsidR="007555AF" w:rsidRPr="00A9702D">
          <w:rPr>
            <w:rFonts w:asciiTheme="majorHAnsi" w:eastAsia="Times New Roman" w:hAnsiTheme="majorHAnsi" w:cstheme="majorHAnsi"/>
            <w:b/>
            <w:bCs/>
            <w:kern w:val="2"/>
            <w:sz w:val="24"/>
            <w:szCs w:val="24"/>
            <w:lang w:eastAsia="en-GB"/>
            <w14:ligatures w14:val="standardContextual"/>
          </w:rPr>
          <w:t>Use</w:t>
        </w:r>
      </w:hyperlink>
      <w:r w:rsidR="007555AF" w:rsidRPr="00A9702D">
        <w:rPr>
          <w:rFonts w:asciiTheme="majorHAnsi" w:eastAsia="Times New Roman" w:hAnsiTheme="majorHAnsi" w:cstheme="majorHAnsi"/>
          <w:b/>
          <w:bCs/>
          <w:kern w:val="2"/>
          <w:sz w:val="24"/>
          <w:szCs w:val="24"/>
          <w:lang w:eastAsia="en-GB"/>
          <w14:ligatures w14:val="standardContextual"/>
        </w:rPr>
        <w:t xml:space="preserve"> and Protection of Personal Data</w:t>
      </w:r>
    </w:p>
    <w:p w14:paraId="49C15233" w14:textId="77777777" w:rsidR="007555AF" w:rsidRPr="00A9702D" w:rsidRDefault="007555AF" w:rsidP="007555AF">
      <w:pPr>
        <w:spacing w:after="0" w:line="276" w:lineRule="auto"/>
        <w:ind w:left="540"/>
        <w:jc w:val="both"/>
        <w:rPr>
          <w:rFonts w:asciiTheme="majorHAnsi" w:eastAsia="Times New Roman" w:hAnsiTheme="majorHAnsi" w:cstheme="majorHAnsi"/>
          <w:kern w:val="2"/>
          <w:sz w:val="24"/>
          <w:szCs w:val="24"/>
          <w:lang w:eastAsia="en-GB"/>
          <w14:ligatures w14:val="standardContextual"/>
        </w:rPr>
      </w:pPr>
      <w:bookmarkStart w:id="14" w:name="_Hlk52953901"/>
      <w:r w:rsidRPr="00A9702D">
        <w:rPr>
          <w:rFonts w:asciiTheme="majorHAnsi" w:eastAsia="Times New Roman" w:hAnsiTheme="majorHAnsi" w:cstheme="majorHAnsi"/>
          <w:kern w:val="2"/>
          <w:sz w:val="24"/>
          <w:szCs w:val="24"/>
          <w14:ligatures w14:val="standardContextual"/>
        </w:rPr>
        <w:t xml:space="preserve">In order to fulfil </w:t>
      </w:r>
      <w:r w:rsidRPr="00A9702D">
        <w:rPr>
          <w:rFonts w:asciiTheme="majorHAnsi" w:eastAsia="Times New Roman" w:hAnsiTheme="majorHAnsi" w:cstheme="majorHAnsi"/>
          <w:color w:val="000000" w:themeColor="text1"/>
          <w:kern w:val="2"/>
          <w:sz w:val="24"/>
          <w:szCs w:val="24"/>
          <w14:ligatures w14:val="standardContextual"/>
        </w:rPr>
        <w:t>its</w:t>
      </w:r>
      <w:r w:rsidRPr="00A9702D">
        <w:rPr>
          <w:rFonts w:asciiTheme="majorHAnsi" w:eastAsia="Times New Roman" w:hAnsiTheme="majorHAnsi" w:cstheme="majorHAnsi"/>
          <w:kern w:val="2"/>
          <w:sz w:val="24"/>
          <w:szCs w:val="24"/>
          <w14:ligatures w14:val="standardContextual"/>
        </w:rPr>
        <w:t xml:space="preserve"> obligations under this Agreement, the Consultant may during the course of providing the Services, receive and process personal data, including but not limited to, names, contact information and other similar information (“Personal Data”). The Consultant agrees to (</w:t>
      </w:r>
      <w:proofErr w:type="spellStart"/>
      <w:r w:rsidRPr="00A9702D">
        <w:rPr>
          <w:rFonts w:asciiTheme="majorHAnsi" w:eastAsia="Times New Roman" w:hAnsiTheme="majorHAnsi" w:cstheme="majorHAnsi"/>
          <w:kern w:val="2"/>
          <w:sz w:val="24"/>
          <w:szCs w:val="24"/>
          <w14:ligatures w14:val="standardContextual"/>
        </w:rPr>
        <w:t>i</w:t>
      </w:r>
      <w:proofErr w:type="spellEnd"/>
      <w:r w:rsidRPr="00A9702D">
        <w:rPr>
          <w:rFonts w:asciiTheme="majorHAnsi" w:eastAsia="Times New Roman" w:hAnsiTheme="majorHAnsi" w:cstheme="majorHAnsi"/>
          <w:kern w:val="2"/>
          <w:sz w:val="24"/>
          <w:szCs w:val="24"/>
          <w14:ligatures w14:val="standardContextual"/>
        </w:rPr>
        <w:t xml:space="preserve">) safeguard Personal Data in accordance with AGRA’s Data Protection Policy available at </w:t>
      </w:r>
      <w:hyperlink r:id="rId23" w:history="1">
        <w:r w:rsidRPr="00A9702D">
          <w:rPr>
            <w:rFonts w:asciiTheme="majorHAnsi" w:eastAsia="Times New Roman" w:hAnsiTheme="majorHAnsi" w:cstheme="majorHAnsi"/>
            <w:color w:val="0000FF"/>
            <w:kern w:val="2"/>
            <w:sz w:val="24"/>
            <w:szCs w:val="24"/>
            <w:u w:val="single"/>
            <w14:ligatures w14:val="standardContextual"/>
          </w:rPr>
          <w:t>https://agra.org/wp-content/uploads/2021/10/AGRA-Data-Protection-Policy.pdf</w:t>
        </w:r>
      </w:hyperlink>
      <w:r w:rsidRPr="00A9702D">
        <w:rPr>
          <w:rFonts w:asciiTheme="majorHAnsi" w:eastAsia="Times New Roman" w:hAnsiTheme="majorHAnsi" w:cstheme="majorHAnsi"/>
          <w:kern w:val="2"/>
          <w:sz w:val="24"/>
          <w:szCs w:val="24"/>
          <w14:ligatures w14:val="standardContextual"/>
        </w:rPr>
        <w:t>,  which may be modified from time to time; and in accordance with all other applicable data protection laws (ii) implement and maintain a comprehensive secure process that contains appropriate security measures to safeguard the Personal Data that the Consultant receives, stores, maintains, processes or otherwise accesses in connection with the provision of Services (iii) store the Personal Data as long as such data is necessary for the performance of this Agreement</w:t>
      </w:r>
      <w:r w:rsidRPr="00A9702D">
        <w:rPr>
          <w:rFonts w:asciiTheme="majorHAnsi" w:eastAsia="Times New Roman" w:hAnsiTheme="majorHAnsi" w:cstheme="majorHAnsi"/>
          <w:kern w:val="2"/>
          <w:sz w:val="24"/>
          <w:szCs w:val="24"/>
          <w:lang w:eastAsia="en-GB"/>
          <w14:ligatures w14:val="standardContextual"/>
        </w:rPr>
        <w:t xml:space="preserve">. </w:t>
      </w:r>
    </w:p>
    <w:bookmarkEnd w:id="14"/>
    <w:p w14:paraId="187B388F" w14:textId="77777777" w:rsidR="007555AF" w:rsidRPr="00A9702D" w:rsidRDefault="007555AF" w:rsidP="007555AF">
      <w:pPr>
        <w:spacing w:after="0" w:line="276" w:lineRule="auto"/>
        <w:jc w:val="both"/>
        <w:rPr>
          <w:rFonts w:asciiTheme="majorHAnsi" w:eastAsia="Times New Roman" w:hAnsiTheme="majorHAnsi" w:cstheme="majorHAnsi"/>
          <w:b/>
          <w:bCs/>
          <w:color w:val="000000" w:themeColor="text1"/>
          <w:kern w:val="2"/>
          <w:sz w:val="24"/>
          <w:szCs w:val="24"/>
          <w14:ligatures w14:val="standardContextual"/>
        </w:rPr>
      </w:pPr>
    </w:p>
    <w:p w14:paraId="4A358B1C"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Expiration </w:t>
      </w:r>
    </w:p>
    <w:p w14:paraId="03267DC1"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Agreement shall terminate on satisfactory completion of the Services outlined in clause 3 above, or upon termination by either Party pursuant to the terms of this Agreement.</w:t>
      </w:r>
    </w:p>
    <w:p w14:paraId="76B2FAA6" w14:textId="77777777" w:rsidR="007555AF" w:rsidRPr="00A9702D" w:rsidRDefault="007555AF" w:rsidP="007555AF">
      <w:pPr>
        <w:spacing w:after="0" w:line="276" w:lineRule="auto"/>
        <w:jc w:val="both"/>
        <w:rPr>
          <w:rFonts w:asciiTheme="majorHAnsi" w:eastAsia="Times New Roman" w:hAnsiTheme="majorHAnsi" w:cstheme="majorHAnsi"/>
          <w:color w:val="000000" w:themeColor="text1"/>
          <w:kern w:val="2"/>
          <w:sz w:val="24"/>
          <w:szCs w:val="24"/>
          <w14:ligatures w14:val="standardContextual"/>
        </w:rPr>
      </w:pPr>
    </w:p>
    <w:p w14:paraId="4B46B295"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Breach of this Agreement</w:t>
      </w:r>
    </w:p>
    <w:p w14:paraId="723DEDD8"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either Party breaches any provision or term of this Agreement, all of which shall be deemed to be material and such Party fails to remedy such breach within five (5) days of receipt of written notice requiring it to do so, the aggrieved Party shall be entitled, without notice and in addition to any remedy available to it in law or under this Agreement, to:</w:t>
      </w:r>
    </w:p>
    <w:p w14:paraId="4CDA7101" w14:textId="77777777" w:rsidR="007555AF" w:rsidRPr="00A9702D" w:rsidRDefault="007555AF" w:rsidP="00383503">
      <w:pPr>
        <w:numPr>
          <w:ilvl w:val="0"/>
          <w:numId w:val="1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terminate this Agreement; or</w:t>
      </w:r>
    </w:p>
    <w:p w14:paraId="732DFED0" w14:textId="77777777" w:rsidR="007555AF" w:rsidRPr="00A9702D" w:rsidRDefault="007555AF" w:rsidP="00383503">
      <w:pPr>
        <w:numPr>
          <w:ilvl w:val="0"/>
          <w:numId w:val="1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to claim specific performance with or without damages.</w:t>
      </w:r>
    </w:p>
    <w:p w14:paraId="46956E6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DB8E3D8"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Termination</w:t>
      </w:r>
    </w:p>
    <w:p w14:paraId="6909B66C"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Either Party can terminate the Agreement by giving fourteen (14) days’ written notice to the other Party, or earlier if agreed by both Parties. </w:t>
      </w:r>
    </w:p>
    <w:p w14:paraId="34A84F3C"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may by written notice summarily terminate this Agreement with immediate effect if:</w:t>
      </w:r>
    </w:p>
    <w:p w14:paraId="37F49042" w14:textId="77777777"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breaches any term of this Agreement which, in the case of a breach capable of remedy, is not remedied by the Consultant within five (5) days of a written notice from AGRA specifying the breach and requiring its remedy;</w:t>
      </w:r>
    </w:p>
    <w:p w14:paraId="3C4EF730" w14:textId="77777777"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becomes insolvent; or</w:t>
      </w:r>
    </w:p>
    <w:p w14:paraId="3C6DC3A8" w14:textId="77777777"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the personnel of the Consultant conduct themselves in any manner which in AGRA’s reasonable opinion, brings or is likely to bring AGRA into disrepute.</w:t>
      </w:r>
    </w:p>
    <w:p w14:paraId="59F7C7FD"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event of this Agreement being concluded whether by expiry of the Contract Period, breach or otherwise:</w:t>
      </w:r>
    </w:p>
    <w:p w14:paraId="11C02B73" w14:textId="77777777"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pay to the Consultant the outstanding fee, or a portion thereof based in the sole opinion and determination of AGRA, on the satisfactory level or standard of completion of the Services;</w:t>
      </w:r>
    </w:p>
    <w:p w14:paraId="144F9BE5" w14:textId="77777777"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promptly return to AGRA any materials, whether or not complete, produced in connection with the Services and all materials and information it received from AGRA regardless of the medium in which they are fixed, including all copies of them; and</w:t>
      </w:r>
    </w:p>
    <w:p w14:paraId="4D1C4DBF" w14:textId="77777777"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be entitled to take any further action and seek further remedies against the Consultant in order to protect its rights or interests arising out of this Agreement.</w:t>
      </w:r>
    </w:p>
    <w:p w14:paraId="51DF8302"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6B1CFC7"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Failure to Reach Agreement</w:t>
      </w:r>
    </w:p>
    <w:p w14:paraId="6E7CB5EB"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415BF42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FB258B3"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Dispute Resolution</w:t>
      </w:r>
    </w:p>
    <w:p w14:paraId="7801D7BD"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Parties shall attempt to settle amicably any claim, controversy or dispute that may arise in the interpretation of this Agreement. In the event that any claim, controversy or dispute cannot be resolved amicably within twenty (20) days from the date of such claim, controversy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of any enactment amending or replacing the same shall apply. Such decision of the Arbitrator appointed herein shall be binding to the extent permissible by law. The Parties may however appeal against the decision of an arbitrator(s) on any point of law or fact.</w:t>
      </w:r>
    </w:p>
    <w:p w14:paraId="79BE72A8"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A4180C2"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Relationship of the Parties</w:t>
      </w:r>
    </w:p>
    <w:p w14:paraId="5DF55157" w14:textId="77777777" w:rsidR="007555AF" w:rsidRPr="00A9702D" w:rsidRDefault="007555AF" w:rsidP="00383503">
      <w:pPr>
        <w:numPr>
          <w:ilvl w:val="1"/>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not constitute or imply any partnership, consortium, association, joint venture, agency, fiduciary relationship or other relationship between AGRA and the Consultant other than the contractual relationship expressly provided for in this Agreement. </w:t>
      </w:r>
    </w:p>
    <w:p w14:paraId="273E5FA8" w14:textId="77777777" w:rsidR="007555AF" w:rsidRPr="00A9702D" w:rsidRDefault="007555AF" w:rsidP="00383503">
      <w:pPr>
        <w:numPr>
          <w:ilvl w:val="1"/>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Nothing contained in this Agreement shall be deemed or construed to create an employment relationship between the Consultant and AGRA. The Consultant shall neither have nor enjoy any rights whatsoever against AGRA as an employee under the employment laws in force in Kenya. </w:t>
      </w:r>
    </w:p>
    <w:p w14:paraId="1EE87C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809D82F"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Cession and Assignment</w:t>
      </w:r>
    </w:p>
    <w:p w14:paraId="0CB776FE"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the benefit nor the burden of this Agreement may be assigned or sub-contracted in whole or in part by the Consultant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Consultant.</w:t>
      </w:r>
    </w:p>
    <w:p w14:paraId="755CA1AC"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or, where applicable its lawful assignees, shall at all times remain responsible for the proper performance of the Services under this Agreement and fulfillment of its obligations and for all the acts and omissions of its sub-contractors in connection with this Agreement.</w:t>
      </w:r>
    </w:p>
    <w:p w14:paraId="7DB3348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EF3E2CE" w14:textId="77777777" w:rsidR="007555AF" w:rsidRPr="00A9702D" w:rsidRDefault="007555AF" w:rsidP="00383503">
      <w:pPr>
        <w:numPr>
          <w:ilvl w:val="0"/>
          <w:numId w:val="9"/>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Amendment</w:t>
      </w:r>
    </w:p>
    <w:p w14:paraId="4D50F41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constitutes the sole agreement between the Parties.  No Party shall be entitled to rely upon any term, warranty or representation unless it is contained herein. The Parties acknowledge that no Party or its agents has made any representations not contained herein.</w:t>
      </w:r>
    </w:p>
    <w:p w14:paraId="35B10ED7"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 waiver alteration variation or addition to this Agreement shall be effective unless made in writing and executed by both Parties in the same manner as this Agreement.</w:t>
      </w:r>
    </w:p>
    <w:p w14:paraId="64932AF1"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No extension of time or waiver or relaxation of any of the provisions or terms of this Agreement shall operate as an estoppel against any Party in respect of its rights in terms of this Agreement, nor shall it operate so as to preclude such Party thereafter from exercising its rights strictly in accordance with this Agreement.</w:t>
      </w:r>
    </w:p>
    <w:p w14:paraId="7CE33B6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46B1F82"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Applicable Law</w:t>
      </w:r>
    </w:p>
    <w:p w14:paraId="0CA49B84"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be construed and governed in accordance with the laws of Kenya.</w:t>
      </w:r>
    </w:p>
    <w:p w14:paraId="21EECFE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1AA8631"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Anti-Corruption and Conflict of Interest</w:t>
      </w:r>
    </w:p>
    <w:p w14:paraId="65EAE542" w14:textId="77777777"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shall not and shall ensure that its Personnel and sub-contractors shall not, pay any commission, fees or grant any rebates to any employee, officer or agent of AGRA nor favor any employee, officer or agent of AGRA with gifts or entertainment of significant cost of value nor enter into any business arrangement with employees, officers or agents other than the authorized representative of AGRA, without AGRA’s prior written approval. AGRA shall have the right to audit any and all such records necessary to confirm compliance with this clause at any time during performance of this Agreement and during the TWO (2) year period following completion of the performance.</w:t>
      </w:r>
    </w:p>
    <w:p w14:paraId="7F69FE8C" w14:textId="77777777"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the Consultant as part of the Services has the responsibility of advising AGRA on the procurement of goods, works or services, the Consultant shall comply with AGRA’s procurement guidelines and shall at all times exercise such responsibility in the best interests of AGRA. Any discounts or commissions obtained by the Consultant in the exercise of such procurement shall be for the account of AGRA.</w:t>
      </w:r>
    </w:p>
    <w:p w14:paraId="20573E71" w14:textId="77777777"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Breach of this clause 21 shall entitle AGRA to terminate this Agreement and any other contracts (if applicable) between the Consultant and AGRA or take any other corrective action. </w:t>
      </w:r>
    </w:p>
    <w:p w14:paraId="4E033903"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6CAEF843"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Sexual Harassment Policy</w:t>
      </w:r>
    </w:p>
    <w:p w14:paraId="0F7709D2" w14:textId="77777777"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providing a conducive work environment that is free from any form of harassment including sexual harassment. AGRA applies a zero-tolerance policy against any verbal or physical conduct by any employee either on or off premises that harasses, disrupts, or interferes </w:t>
      </w:r>
      <w:r w:rsidRPr="00A9702D">
        <w:rPr>
          <w:rFonts w:asciiTheme="majorHAnsi" w:eastAsia="Times New Roman" w:hAnsiTheme="majorHAnsi" w:cstheme="majorHAnsi"/>
          <w:color w:val="000000" w:themeColor="text1"/>
          <w:kern w:val="2"/>
          <w:sz w:val="24"/>
          <w:szCs w:val="24"/>
          <w14:ligatures w14:val="standardContextual"/>
        </w:rPr>
        <w:lastRenderedPageBreak/>
        <w:t>with another employee’s work performance or that creates an intimidating, offensive, or a hostile environment or which intimidates any third parties that AGRA deals with. No form of inappropriate sexual conduct shall be tolerated or condoned. </w:t>
      </w:r>
    </w:p>
    <w:p w14:paraId="64C06AEB" w14:textId="77777777"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the event that the Consultant sees or hears of any incident of sexual </w:t>
      </w:r>
      <w:proofErr w:type="gramStart"/>
      <w:r w:rsidRPr="00A9702D">
        <w:rPr>
          <w:rFonts w:asciiTheme="majorHAnsi" w:eastAsia="Times New Roman" w:hAnsiTheme="majorHAnsi" w:cstheme="majorHAnsi"/>
          <w:color w:val="000000" w:themeColor="text1"/>
          <w:kern w:val="2"/>
          <w:sz w:val="24"/>
          <w:szCs w:val="24"/>
          <w14:ligatures w14:val="standardContextual"/>
        </w:rPr>
        <w:t>harassment</w:t>
      </w:r>
      <w:proofErr w:type="gramEnd"/>
      <w:r w:rsidRPr="00A9702D">
        <w:rPr>
          <w:rFonts w:asciiTheme="majorHAnsi" w:eastAsia="Times New Roman" w:hAnsiTheme="majorHAnsi" w:cstheme="majorHAnsi"/>
          <w:color w:val="000000" w:themeColor="text1"/>
          <w:kern w:val="2"/>
          <w:sz w:val="24"/>
          <w:szCs w:val="24"/>
          <w14:ligatures w14:val="standardContextual"/>
        </w:rPr>
        <w:t xml:space="preserve"> or its Personnel are subjected to any offensive conduct, the Consultant shall make a confidential report of the matter in writing to AGRA through the whistleblowing mechanisms provided under clause 25 below. </w:t>
      </w:r>
    </w:p>
    <w:p w14:paraId="44D2AAF6" w14:textId="77777777"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shall endeavor to safeguard against sexual harassment and shall take prompt and appropriate measures to demonstrate that sexual harassment shall not be tolerated by any of its Personnel.</w:t>
      </w:r>
    </w:p>
    <w:p w14:paraId="60F5874B"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46541F9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Ethics and Safeguarding Requirements </w:t>
      </w:r>
      <w:r w:rsidRPr="00A9702D">
        <w:rPr>
          <w:rFonts w:asciiTheme="majorHAnsi" w:eastAsia="Times New Roman" w:hAnsiTheme="majorHAnsi" w:cstheme="majorHAnsi"/>
          <w:color w:val="000000" w:themeColor="text1"/>
          <w:kern w:val="2"/>
          <w:sz w:val="24"/>
          <w:szCs w:val="24"/>
          <w14:ligatures w14:val="standardContextual"/>
        </w:rPr>
        <w:t> </w:t>
      </w:r>
    </w:p>
    <w:p w14:paraId="244D9BEF" w14:textId="77777777"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upholding high ethical standards in its day-to-day operations as outlined in its Ethics Policy available at </w:t>
      </w:r>
      <w:hyperlink r:id="rId24"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https://agra.org/wp-content/uploads/2019/06/AGRA-ETHICS-POLICY.pdf</w:t>
        </w:r>
      </w:hyperlink>
      <w:r w:rsidRPr="00A9702D">
        <w:rPr>
          <w:rFonts w:asciiTheme="majorHAnsi" w:eastAsia="Times New Roman" w:hAnsiTheme="majorHAnsi" w:cstheme="majorHAnsi"/>
          <w:color w:val="000000" w:themeColor="text1"/>
          <w:kern w:val="2"/>
          <w:sz w:val="24"/>
          <w:szCs w:val="24"/>
          <w14:ligatures w14:val="standardContextual"/>
        </w:rPr>
        <w:t>. AGRA expects all its partners including the Consultant and its respective subcontractors (if any) shall adhere to equally high standards. </w:t>
      </w:r>
    </w:p>
    <w:p w14:paraId="5063E7C1" w14:textId="77777777"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25"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https://agra.org/wp-content/uploads/2019/06/AGRA-Safeguarding-of-Vulnerable-persons-Policy-.pdf</w:t>
        </w:r>
      </w:hyperlink>
      <w:r w:rsidRPr="00A9702D">
        <w:rPr>
          <w:rFonts w:asciiTheme="majorHAnsi" w:eastAsia="Times New Roman" w:hAnsiTheme="majorHAnsi" w:cstheme="majorHAnsi"/>
          <w:color w:val="000000" w:themeColor="text1"/>
          <w:kern w:val="2"/>
          <w:sz w:val="24"/>
          <w:szCs w:val="24"/>
          <w14:ligatures w14:val="standardContextual"/>
        </w:rPr>
        <w:t>. The Consultant is expected to take all reasonable steps to ensure the safeguarding of Vulnerable Persons that are directly served by the Consultant and/or the assignment under this Agreement and immediately report to AGRA any concerns or breach of AGRA’s Safeguarding of Vulnerable Persons Policy that may occur or are likely to occur.</w:t>
      </w:r>
    </w:p>
    <w:p w14:paraId="23BEBF57" w14:textId="77777777"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By signing this Agreement, the Consultant declares to comply with AGRA’s Partners’ Code of Conduct available at </w:t>
      </w:r>
      <w:hyperlink r:id="rId26"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https://agra.org/wp-content/uploads/2019/06/Partners-Code-of-Conduct-.pdf</w:t>
        </w:r>
      </w:hyperlink>
      <w:r w:rsidRPr="00A9702D">
        <w:rPr>
          <w:rFonts w:asciiTheme="majorHAnsi" w:eastAsia="Times New Roman" w:hAnsiTheme="majorHAnsi" w:cstheme="majorHAnsi"/>
          <w:color w:val="000000" w:themeColor="text1"/>
          <w:kern w:val="2"/>
          <w:sz w:val="24"/>
          <w:szCs w:val="24"/>
          <w14:ligatures w14:val="standardContextual"/>
        </w:rPr>
        <w:t xml:space="preserve"> and shall provide AGRA with a duly signed copy of the Code confirming its commitment to the principles set out therein.</w:t>
      </w:r>
    </w:p>
    <w:p w14:paraId="67BF397B" w14:textId="77777777"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Any breach of the obligations set out under the Partners’ Code of Conduct by the Consultant shall be considered a material breach of this Agreement.</w:t>
      </w:r>
    </w:p>
    <w:p w14:paraId="2E0D0B76" w14:textId="77777777"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immediately notify AGRA of any violations of its Ethics Policy and Safeguarding of Vulnerable Persons Policy upon becoming aware of the violation through the whistleblowing mechanisms provided under clause 25 below. </w:t>
      </w:r>
    </w:p>
    <w:p w14:paraId="457D774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95678BF"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Environmental, Social, Health and Safety Compliance </w:t>
      </w:r>
    </w:p>
    <w:p w14:paraId="056324F0" w14:textId="77777777"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committed to avoiding or mitigating any adverse Environmental and Social impacts in its interventions. The Consultant is therefore required to carry out its business and operations in compliance with all applicable national and international environmental, occupational health &amp; safety and social laws and regulations that apply to its business. In addition, the Consultant shall obtain, maintain and keep updated any applicable permits and registrations.  </w:t>
      </w:r>
    </w:p>
    <w:p w14:paraId="478CADE1" w14:textId="77777777"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where applicable, shall also be expected to demonstrate that it has put in place measures to prevent pollution, waste reduction and implement environmentally sound management of all substances that could cause negative environmental or public health effects if not properly managed.</w:t>
      </w:r>
    </w:p>
    <w:p w14:paraId="7AF76E65" w14:textId="77777777"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has developed an Environmental and Social Management Policy which underpins its resolve to reduce and/or avoid negative Environmental and Social impacts as a result of its work. By signing this Agreement, the Consultant agrees, where applicable, to comply with the terms and principles set out in AGRA’s Environmental and Social Management Policy </w:t>
      </w:r>
      <w:bookmarkStart w:id="15" w:name="_Hlk109112864"/>
      <w:r w:rsidRPr="00A9702D">
        <w:rPr>
          <w:rFonts w:asciiTheme="majorHAnsi" w:eastAsia="Times New Roman" w:hAnsiTheme="majorHAnsi" w:cstheme="majorHAnsi"/>
          <w:color w:val="000000" w:themeColor="text1"/>
          <w:kern w:val="2"/>
          <w:sz w:val="24"/>
          <w:szCs w:val="24"/>
          <w14:ligatures w14:val="standardContextual"/>
        </w:rPr>
        <w:t xml:space="preserve">available at </w:t>
      </w:r>
      <w:hyperlink r:id="rId27"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https://agra.org/wp-content/uploads/2020/07/Environmental-Social-Management-System_v4.pdf</w:t>
        </w:r>
      </w:hyperlink>
      <w:bookmarkEnd w:id="15"/>
      <w:r w:rsidRPr="00A9702D">
        <w:rPr>
          <w:rFonts w:asciiTheme="majorHAnsi" w:eastAsia="Times New Roman" w:hAnsiTheme="majorHAnsi" w:cstheme="majorHAnsi"/>
          <w:color w:val="000000" w:themeColor="text1"/>
          <w:kern w:val="2"/>
          <w:sz w:val="24"/>
          <w:szCs w:val="24"/>
          <w14:ligatures w14:val="standardContextual"/>
        </w:rPr>
        <w:t>.</w:t>
      </w:r>
    </w:p>
    <w:p w14:paraId="01531AD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399793"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Whistleblower Policy </w:t>
      </w:r>
    </w:p>
    <w:p w14:paraId="7878CAB3" w14:textId="77777777"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has zero tolerance towards fraud, corruption, bribery and any malpractice or wrongdoing as outlined in the Whistleblower Policy available at </w:t>
      </w:r>
      <w:hyperlink r:id="rId28"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https://agra.org/wp-content/uploads/2020/04/Whistleblower-Policy.pdf</w:t>
        </w:r>
      </w:hyperlink>
      <w:r w:rsidRPr="00A9702D">
        <w:rPr>
          <w:rFonts w:asciiTheme="majorHAnsi" w:eastAsia="Times New Roman" w:hAnsiTheme="majorHAnsi" w:cstheme="majorHAnsi"/>
          <w:color w:val="000000" w:themeColor="text1"/>
          <w:kern w:val="2"/>
          <w:sz w:val="24"/>
          <w:szCs w:val="24"/>
          <w14:ligatures w14:val="standardContextual"/>
        </w:rPr>
        <w:t>. </w:t>
      </w:r>
    </w:p>
    <w:p w14:paraId="4D053AC6" w14:textId="77777777"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We encourage all partners to report possible violations and breach of our policies at the earliest opportunity and in utmost good faith through our whistle-blower email address </w:t>
      </w:r>
      <w:hyperlink r:id="rId29" w:history="1">
        <w:r w:rsidRPr="00A9702D">
          <w:rPr>
            <w:rFonts w:asciiTheme="majorHAnsi" w:eastAsia="Times New Roman" w:hAnsiTheme="majorHAnsi" w:cstheme="majorHAnsi"/>
            <w:color w:val="0563C1" w:themeColor="hyperlink"/>
            <w:kern w:val="2"/>
            <w:sz w:val="24"/>
            <w:szCs w:val="24"/>
            <w:u w:val="single"/>
            <w14:ligatures w14:val="standardContextual"/>
          </w:rPr>
          <w:t>transparency@agra.org</w:t>
        </w:r>
      </w:hyperlink>
      <w:r w:rsidRPr="00A9702D">
        <w:rPr>
          <w:rFonts w:asciiTheme="majorHAnsi" w:eastAsia="Times New Roman" w:hAnsiTheme="majorHAnsi" w:cstheme="majorHAnsi"/>
          <w:color w:val="000000" w:themeColor="text1"/>
          <w:kern w:val="2"/>
          <w:sz w:val="24"/>
          <w:szCs w:val="24"/>
          <w14:ligatures w14:val="standardContextual"/>
        </w:rPr>
        <w:t xml:space="preserve"> or the independently managed mailbox </w:t>
      </w:r>
      <w:hyperlink r:id="rId30" w:history="1">
        <w:r w:rsidRPr="00A9702D">
          <w:rPr>
            <w:rFonts w:asciiTheme="majorHAnsi" w:eastAsia="Times New Roman" w:hAnsiTheme="majorHAnsi" w:cstheme="majorHAnsi"/>
            <w:color w:val="0563C1" w:themeColor="hyperlink"/>
            <w:kern w:val="2"/>
            <w:sz w:val="24"/>
            <w:szCs w:val="24"/>
            <w:u w:val="single"/>
            <w14:ligatures w14:val="standardContextual"/>
          </w:rPr>
          <w:t>AGRA@tip-offs.com</w:t>
        </w:r>
      </w:hyperlink>
      <w:r w:rsidRPr="00A9702D">
        <w:rPr>
          <w:rFonts w:asciiTheme="majorHAnsi" w:eastAsia="Times New Roman" w:hAnsiTheme="majorHAnsi" w:cstheme="majorHAnsi"/>
          <w:color w:val="000000" w:themeColor="text1"/>
          <w:kern w:val="2"/>
          <w:sz w:val="24"/>
          <w:szCs w:val="24"/>
          <w14:ligatures w14:val="standardContextual"/>
        </w:rPr>
        <w:t xml:space="preserve"> or call hotline +27 31 571 5278 or the toll-free lines and other reporting channels provided in the policy. </w:t>
      </w:r>
    </w:p>
    <w:p w14:paraId="5CACA09C" w14:textId="77777777"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further commits that all whistle-blower reports received are investigated in a professional manner and the whistle-blowers (anonymous or otherwise) are protected against retaliation as governed by the policy and applicable laws.</w:t>
      </w:r>
    </w:p>
    <w:p w14:paraId="659A62F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ED3F6A5"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Communication and Service Location</w:t>
      </w:r>
    </w:p>
    <w:p w14:paraId="54AA1260" w14:textId="77777777" w:rsidR="007555AF" w:rsidRPr="00A9702D" w:rsidRDefault="007555AF" w:rsidP="007555AF">
      <w:pPr>
        <w:spacing w:after="0" w:line="276" w:lineRule="auto"/>
        <w:ind w:left="547"/>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1B8FBF3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u w:val="single"/>
          <w14:ligatures w14:val="standardContextual"/>
        </w:rPr>
        <w:t>If to AGRA:</w:t>
      </w:r>
    </w:p>
    <w:p w14:paraId="74A7B915"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P. O Box 66773,</w:t>
      </w:r>
      <w:r w:rsidRPr="00A9702D">
        <w:rPr>
          <w:rFonts w:asciiTheme="majorHAnsi" w:eastAsia="Times New Roman" w:hAnsiTheme="majorHAnsi" w:cstheme="majorHAnsi"/>
          <w:kern w:val="2"/>
          <w:sz w:val="24"/>
          <w:szCs w:val="24"/>
          <w14:ligatures w14:val="standardContextual"/>
        </w:rPr>
        <w:br/>
        <w:t>Westlands 00800</w:t>
      </w:r>
      <w:r w:rsidRPr="00A9702D">
        <w:rPr>
          <w:rFonts w:asciiTheme="majorHAnsi" w:eastAsia="Times New Roman" w:hAnsiTheme="majorHAnsi" w:cstheme="majorHAnsi"/>
          <w:kern w:val="2"/>
          <w:sz w:val="24"/>
          <w:szCs w:val="24"/>
          <w14:ligatures w14:val="standardContextual"/>
        </w:rPr>
        <w:br/>
        <w:t>Nairobi, Kenya</w:t>
      </w:r>
    </w:p>
    <w:p w14:paraId="6174507D"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For the Attention of: </w:t>
      </w:r>
      <w:proofErr w:type="spellStart"/>
      <w:r w:rsidRPr="00A9702D">
        <w:rPr>
          <w:rFonts w:asciiTheme="majorHAnsi" w:eastAsia="Times New Roman" w:hAnsiTheme="majorHAnsi" w:cstheme="majorHAnsi"/>
          <w:kern w:val="2"/>
          <w:sz w:val="24"/>
          <w:szCs w:val="24"/>
          <w14:ligatures w14:val="standardContextual"/>
        </w:rPr>
        <w:t>Folayinka</w:t>
      </w:r>
      <w:proofErr w:type="spellEnd"/>
      <w:r w:rsidRPr="00A9702D">
        <w:rPr>
          <w:rFonts w:asciiTheme="majorHAnsi" w:eastAsia="Times New Roman" w:hAnsiTheme="majorHAnsi" w:cstheme="majorHAnsi"/>
          <w:kern w:val="2"/>
          <w:sz w:val="24"/>
          <w:szCs w:val="24"/>
          <w14:ligatures w14:val="standardContextual"/>
        </w:rPr>
        <w:t xml:space="preserve"> Esan</w:t>
      </w:r>
    </w:p>
    <w:p w14:paraId="4640C0F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Email: </w:t>
      </w:r>
      <w:hyperlink r:id="rId31" w:history="1">
        <w:r w:rsidRPr="00A9702D">
          <w:rPr>
            <w:rFonts w:asciiTheme="majorHAnsi" w:eastAsia="Times New Roman" w:hAnsiTheme="majorHAnsi" w:cstheme="majorHAnsi"/>
            <w:color w:val="0563C1" w:themeColor="hyperlink"/>
            <w:kern w:val="2"/>
            <w:sz w:val="24"/>
            <w:szCs w:val="24"/>
            <w:u w:val="single"/>
            <w14:ligatures w14:val="standardContextual"/>
          </w:rPr>
          <w:t>FEsan@agra.org</w:t>
        </w:r>
      </w:hyperlink>
    </w:p>
    <w:p w14:paraId="3D37EA12"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color w:val="000000" w:themeColor="text1"/>
          <w:kern w:val="2"/>
          <w:sz w:val="24"/>
          <w:szCs w:val="24"/>
          <w:u w:val="single"/>
          <w14:ligatures w14:val="standardContextual"/>
        </w:rPr>
        <w:t>If to CONSULTANT:</w:t>
      </w:r>
      <w:r w:rsidRPr="00A9702D">
        <w:rPr>
          <w:rFonts w:asciiTheme="majorHAnsi" w:eastAsia="Times New Roman" w:hAnsiTheme="majorHAnsi" w:cstheme="majorHAnsi"/>
          <w:color w:val="000000" w:themeColor="text1"/>
          <w:kern w:val="2"/>
          <w:sz w:val="24"/>
          <w:szCs w:val="24"/>
          <w14:ligatures w14:val="standardContextual"/>
        </w:rPr>
        <w:br/>
        <w:t>Name</w:t>
      </w:r>
    </w:p>
    <w:p w14:paraId="251B97AC"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Email:</w:t>
      </w:r>
    </w:p>
    <w:p w14:paraId="2E9660E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A0F3E7A"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Force Majeure</w:t>
      </w:r>
    </w:p>
    <w:p w14:paraId="15DCA4A4"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Party shall be liable for any delay in performing or failure to perform its obligations under this Agreement by reason of national emergency, war, prohibitive governmental regulations or any other cause beyond the reasonable control of such Party PROVIDED ALWAYS that the Party prevented from performing its obligations under this Agreement shall notify the other Party in writing of its inability at the earliest practicable time.</w:t>
      </w:r>
    </w:p>
    <w:p w14:paraId="4CA4E4A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E46934"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Severability</w:t>
      </w:r>
    </w:p>
    <w:p w14:paraId="11A4D2E0"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any provision of this Agreement is prohibited by law or judged by a court to be unlawful, void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B3A8CE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03C563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5C4E6E1"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WITNESS WHEREOF, each Party has caused its duly authorized representative to sign and endorse this Agreement.</w:t>
      </w:r>
    </w:p>
    <w:p w14:paraId="1DDA309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686C53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w:t>
      </w:r>
      <w:r w:rsidRPr="00A9702D">
        <w:rPr>
          <w:rFonts w:asciiTheme="majorHAnsi" w:eastAsia="Times New Roman" w:hAnsiTheme="majorHAnsi" w:cstheme="majorHAnsi"/>
          <w:b/>
          <w:bCs/>
          <w:color w:val="000000" w:themeColor="text1"/>
          <w:kern w:val="2"/>
          <w:sz w:val="24"/>
          <w:szCs w:val="24"/>
          <w14:ligatures w14:val="standardContextual"/>
        </w:rPr>
        <w:br/>
      </w:r>
    </w:p>
    <w:p w14:paraId="0B49410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144F6B4E"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D43BB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7A02E384"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presence of:</w:t>
      </w:r>
    </w:p>
    <w:p w14:paraId="5BDF469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FA3468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55D65E3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BE88F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43CBE04A"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7F685B8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618B8841" w14:textId="77777777" w:rsidR="007555AF" w:rsidRPr="00A9702D" w:rsidRDefault="007555AF" w:rsidP="007555AF">
      <w:pPr>
        <w:spacing w:after="0"/>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b/>
          <w:bCs/>
          <w:color w:val="000000" w:themeColor="text1"/>
          <w:kern w:val="2"/>
          <w:sz w:val="24"/>
          <w:szCs w:val="24"/>
          <w14:ligatures w14:val="standardContextual"/>
        </w:rPr>
        <w:t>AGRA</w:t>
      </w:r>
    </w:p>
    <w:p w14:paraId="40F7138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61B53427"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7F9E9DA5"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Mr. </w:t>
      </w:r>
      <w:proofErr w:type="spellStart"/>
      <w:r w:rsidRPr="00A9702D">
        <w:rPr>
          <w:rFonts w:asciiTheme="majorHAnsi" w:eastAsia="Times New Roman" w:hAnsiTheme="majorHAnsi" w:cstheme="majorHAnsi"/>
          <w:color w:val="000000" w:themeColor="text1"/>
          <w:kern w:val="2"/>
          <w:sz w:val="24"/>
          <w:szCs w:val="24"/>
          <w14:ligatures w14:val="standardContextual"/>
        </w:rPr>
        <w:t>Folayinka</w:t>
      </w:r>
      <w:proofErr w:type="spellEnd"/>
      <w:r w:rsidRPr="00A9702D">
        <w:rPr>
          <w:rFonts w:asciiTheme="majorHAnsi" w:eastAsia="Times New Roman" w:hAnsiTheme="majorHAnsi" w:cstheme="majorHAnsi"/>
          <w:color w:val="000000" w:themeColor="text1"/>
          <w:kern w:val="2"/>
          <w:sz w:val="24"/>
          <w:szCs w:val="24"/>
          <w14:ligatures w14:val="standardContextual"/>
        </w:rPr>
        <w:t xml:space="preserve"> Esan</w:t>
      </w:r>
      <w:r w:rsidRPr="00A9702D">
        <w:rPr>
          <w:rFonts w:asciiTheme="majorHAnsi" w:eastAsia="Times New Roman" w:hAnsiTheme="majorHAnsi" w:cstheme="majorHAnsi"/>
          <w:color w:val="000000" w:themeColor="text1"/>
          <w:kern w:val="2"/>
          <w:sz w:val="24"/>
          <w:szCs w:val="24"/>
          <w14:ligatures w14:val="standardContextual"/>
        </w:rPr>
        <w:br/>
        <w:t>Chief Operating Officer</w:t>
      </w:r>
    </w:p>
    <w:p w14:paraId="0312CF3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03A3FF4C"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85AE53"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347D7AF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In the presence of:</w:t>
      </w:r>
    </w:p>
    <w:p w14:paraId="4CE3119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E26F97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783C3C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9DFE85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5DE15F4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2A11AC98"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03170FB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26C2F125"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ANNEXURES</w:t>
      </w:r>
    </w:p>
    <w:p w14:paraId="1FA9D01E"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 1 – TORS</w:t>
      </w:r>
    </w:p>
    <w:p w14:paraId="50A1D7CE"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BE0C98F"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29A156F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2- TECHNICAL PROPOSAL</w:t>
      </w:r>
    </w:p>
    <w:p w14:paraId="2D92A18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D4C1A79"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1BA09104"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79E80012"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3 – FINANCIAL PROPOSAL</w:t>
      </w:r>
    </w:p>
    <w:p w14:paraId="5457A687" w14:textId="77777777" w:rsidR="007555AF" w:rsidRPr="00A9702D" w:rsidRDefault="007555AF" w:rsidP="007555AF">
      <w:pPr>
        <w:spacing w:after="0" w:line="276" w:lineRule="auto"/>
        <w:rPr>
          <w:rFonts w:asciiTheme="majorHAnsi" w:eastAsia="Times New Roman" w:hAnsiTheme="majorHAnsi" w:cstheme="majorHAnsi"/>
          <w:b/>
          <w:bCs/>
          <w:color w:val="000000" w:themeColor="text1"/>
          <w:kern w:val="2"/>
          <w:sz w:val="24"/>
          <w:szCs w:val="24"/>
          <w:u w:val="single"/>
          <w:lang w:eastAsia="en-GB"/>
          <w14:ligatures w14:val="standardContextual"/>
        </w:rPr>
      </w:pPr>
    </w:p>
    <w:p w14:paraId="419C69C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u w:val="single"/>
          <w:lang w:eastAsia="en-GB"/>
          <w14:ligatures w14:val="standardContextual"/>
        </w:rPr>
      </w:pPr>
    </w:p>
    <w:p w14:paraId="2892BDE1"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208B1843"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132E8CAC"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D75D26" w14:textId="77777777" w:rsidR="007555AF" w:rsidRPr="00A9702D" w:rsidRDefault="007555AF" w:rsidP="007555AF">
      <w:pPr>
        <w:spacing w:after="0" w:line="240" w:lineRule="auto"/>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101D83A1" w14:textId="77777777" w:rsidR="007555AF" w:rsidRPr="00A9702D" w:rsidRDefault="007555AF" w:rsidP="007555AF">
      <w:pPr>
        <w:spacing w:after="0" w:line="240" w:lineRule="auto"/>
        <w:ind w:left="1515"/>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574F5EAD"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ACFB48" w14:textId="2EBC8E00" w:rsidR="00A6583C" w:rsidRPr="00A9702D" w:rsidRDefault="00A6583C" w:rsidP="00A6583C">
      <w:pPr>
        <w:spacing w:line="360" w:lineRule="auto"/>
        <w:rPr>
          <w:rFonts w:asciiTheme="majorHAnsi" w:hAnsiTheme="majorHAnsi" w:cstheme="majorHAnsi"/>
          <w:sz w:val="24"/>
          <w:szCs w:val="24"/>
          <w:lang w:val="en-GB"/>
        </w:rPr>
      </w:pPr>
    </w:p>
    <w:sectPr w:rsidR="00A6583C" w:rsidRPr="00A9702D" w:rsidSect="002C0536">
      <w:headerReference w:type="default" r:id="rId32"/>
      <w:pgSz w:w="12240" w:h="15840"/>
      <w:pgMar w:top="90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124E1" w14:textId="77777777" w:rsidR="00495E16" w:rsidRDefault="00495E16">
      <w:pPr>
        <w:spacing w:after="0" w:line="240" w:lineRule="auto"/>
      </w:pPr>
      <w:r>
        <w:separator/>
      </w:r>
    </w:p>
  </w:endnote>
  <w:endnote w:type="continuationSeparator" w:id="0">
    <w:p w14:paraId="1B5C952B" w14:textId="77777777" w:rsidR="00495E16" w:rsidRDefault="0049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Content>
      <w:sdt>
        <w:sdtPr>
          <w:id w:val="1728636285"/>
          <w:docPartObj>
            <w:docPartGallery w:val="Page Numbers (Top of Page)"/>
            <w:docPartUnique/>
          </w:docPartObj>
        </w:sdt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0E6F3" w14:textId="77777777" w:rsidR="00495E16" w:rsidRDefault="00495E16">
      <w:pPr>
        <w:spacing w:after="0" w:line="240" w:lineRule="auto"/>
      </w:pPr>
      <w:r>
        <w:separator/>
      </w:r>
    </w:p>
  </w:footnote>
  <w:footnote w:type="continuationSeparator" w:id="0">
    <w:p w14:paraId="6D40EE6D" w14:textId="77777777" w:rsidR="00495E16" w:rsidRDefault="00495E16">
      <w:pPr>
        <w:spacing w:after="0" w:line="240" w:lineRule="auto"/>
      </w:pPr>
      <w:r>
        <w:continuationSeparator/>
      </w:r>
    </w:p>
  </w:footnote>
  <w:footnote w:id="1">
    <w:p w14:paraId="4E8C80CD" w14:textId="77777777" w:rsidR="0054536E" w:rsidRPr="00CB7583" w:rsidRDefault="0054536E" w:rsidP="0054536E">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0874E375" w:rsidR="00C3101D" w:rsidRDefault="00892381" w:rsidP="00EC5BE3">
    <w:pPr>
      <w:pStyle w:val="Header"/>
      <w:ind w:left="1440"/>
      <w:jc w:val="right"/>
    </w:pPr>
    <w:r>
      <w:rPr>
        <w:noProof/>
      </w:rPr>
      <w:drawing>
        <wp:inline distT="0" distB="0" distL="0" distR="0" wp14:anchorId="7777B8A7" wp14:editId="2F3FC9E0">
          <wp:extent cx="105029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C9D" w14:textId="77777777" w:rsidR="00BB0742" w:rsidRDefault="00ED2ACD" w:rsidP="004D0836">
    <w:pPr>
      <w:pStyle w:val="Header"/>
      <w:jc w:val="right"/>
    </w:pPr>
    <w:r w:rsidRPr="00EC5BE3">
      <w:rPr>
        <w:rFonts w:eastAsia="Cambria" w:cstheme="minorHAnsi"/>
        <w:noProof/>
        <w:lang w:eastAsia="en-GB"/>
      </w:rPr>
      <w:drawing>
        <wp:anchor distT="0" distB="0" distL="114300" distR="114300" simplePos="0" relativeHeight="251659264" behindDoc="0" locked="0" layoutInCell="1" allowOverlap="1" wp14:anchorId="36FCE92C" wp14:editId="7984473B">
          <wp:simplePos x="0" y="0"/>
          <wp:positionH relativeFrom="rightMargin">
            <wp:posOffset>323850</wp:posOffset>
          </wp:positionH>
          <wp:positionV relativeFrom="topMargin">
            <wp:posOffset>57150</wp:posOffset>
          </wp:positionV>
          <wp:extent cx="446405" cy="5238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bwMode="auto">
                  <a:xfrm>
                    <a:off x="0" y="0"/>
                    <a:ext cx="44640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C1C"/>
    <w:multiLevelType w:val="multilevel"/>
    <w:tmpl w:val="734E1252"/>
    <w:lvl w:ilvl="0">
      <w:start w:val="1"/>
      <w:numFmt w:val="lowerLetter"/>
      <w:lvlText w:val="%1."/>
      <w:lvlJc w:val="left"/>
      <w:pPr>
        <w:tabs>
          <w:tab w:val="num" w:pos="1080"/>
        </w:tabs>
        <w:ind w:left="1080" w:hanging="360"/>
      </w:pPr>
      <w:rPr>
        <w:rFonts w:ascii="Times New Roman" w:eastAsia="Times New Roman" w:hAnsi="Times New Roman" w:cs="Times New Roman"/>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5AD00AD"/>
    <w:multiLevelType w:val="hybridMultilevel"/>
    <w:tmpl w:val="2A52F80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606156"/>
    <w:multiLevelType w:val="hybridMultilevel"/>
    <w:tmpl w:val="5DDC3820"/>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4"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81C0C"/>
    <w:multiLevelType w:val="hybridMultilevel"/>
    <w:tmpl w:val="6AA0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90A0D"/>
    <w:multiLevelType w:val="hybridMultilevel"/>
    <w:tmpl w:val="AC1EAD0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2A43F5"/>
    <w:multiLevelType w:val="hybridMultilevel"/>
    <w:tmpl w:val="7B86497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CD0961"/>
    <w:multiLevelType w:val="hybridMultilevel"/>
    <w:tmpl w:val="777A1DE4"/>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35962A10">
      <w:numFmt w:val="bullet"/>
      <w:lvlText w:val="•"/>
      <w:lvlJc w:val="left"/>
      <w:pPr>
        <w:ind w:left="2340" w:hanging="360"/>
      </w:pPr>
      <w:rPr>
        <w:rFonts w:ascii="Calibri Light" w:eastAsia="Georgia" w:hAnsi="Calibri Light" w:cs="Calibri Light"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15" w15:restartNumberingAfterBreak="0">
    <w:nsid w:val="3C525A23"/>
    <w:multiLevelType w:val="hybridMultilevel"/>
    <w:tmpl w:val="69FC4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76E50"/>
    <w:multiLevelType w:val="hybridMultilevel"/>
    <w:tmpl w:val="AFA021B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BC2D20"/>
    <w:multiLevelType w:val="hybridMultilevel"/>
    <w:tmpl w:val="A4B40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1"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5"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26" w15:restartNumberingAfterBreak="0">
    <w:nsid w:val="5D9C624D"/>
    <w:multiLevelType w:val="hybridMultilevel"/>
    <w:tmpl w:val="DD9E7170"/>
    <w:lvl w:ilvl="0" w:tplc="AA8C451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2383A79"/>
    <w:multiLevelType w:val="hybridMultilevel"/>
    <w:tmpl w:val="FDF0912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C741E6"/>
    <w:multiLevelType w:val="hybridMultilevel"/>
    <w:tmpl w:val="F894DC48"/>
    <w:lvl w:ilvl="0" w:tplc="0409000F">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37"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7C0E78"/>
    <w:multiLevelType w:val="hybridMultilevel"/>
    <w:tmpl w:val="9140C3E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877490">
    <w:abstractNumId w:val="10"/>
  </w:num>
  <w:num w:numId="2" w16cid:durableId="1457337338">
    <w:abstractNumId w:val="1"/>
  </w:num>
  <w:num w:numId="3" w16cid:durableId="1134448567">
    <w:abstractNumId w:val="14"/>
  </w:num>
  <w:num w:numId="4" w16cid:durableId="1796870817">
    <w:abstractNumId w:val="13"/>
  </w:num>
  <w:num w:numId="5" w16cid:durableId="1057128013">
    <w:abstractNumId w:val="9"/>
  </w:num>
  <w:num w:numId="6" w16cid:durableId="75980566">
    <w:abstractNumId w:val="35"/>
  </w:num>
  <w:num w:numId="7" w16cid:durableId="1702634653">
    <w:abstractNumId w:val="37"/>
  </w:num>
  <w:num w:numId="8" w16cid:durableId="754864534">
    <w:abstractNumId w:val="28"/>
  </w:num>
  <w:num w:numId="9" w16cid:durableId="1543790969">
    <w:abstractNumId w:val="38"/>
  </w:num>
  <w:num w:numId="10" w16cid:durableId="1920827382">
    <w:abstractNumId w:val="33"/>
  </w:num>
  <w:num w:numId="11" w16cid:durableId="198976450">
    <w:abstractNumId w:val="34"/>
  </w:num>
  <w:num w:numId="12" w16cid:durableId="172037623">
    <w:abstractNumId w:val="5"/>
  </w:num>
  <w:num w:numId="13" w16cid:durableId="1329750428">
    <w:abstractNumId w:val="30"/>
  </w:num>
  <w:num w:numId="14" w16cid:durableId="675110563">
    <w:abstractNumId w:val="16"/>
  </w:num>
  <w:num w:numId="15" w16cid:durableId="2061707182">
    <w:abstractNumId w:val="11"/>
  </w:num>
  <w:num w:numId="16" w16cid:durableId="1220946164">
    <w:abstractNumId w:val="32"/>
  </w:num>
  <w:num w:numId="17" w16cid:durableId="1726567828">
    <w:abstractNumId w:val="29"/>
  </w:num>
  <w:num w:numId="18" w16cid:durableId="637340634">
    <w:abstractNumId w:val="21"/>
  </w:num>
  <w:num w:numId="19" w16cid:durableId="1512838454">
    <w:abstractNumId w:val="4"/>
  </w:num>
  <w:num w:numId="20" w16cid:durableId="1923684206">
    <w:abstractNumId w:val="24"/>
  </w:num>
  <w:num w:numId="21" w16cid:durableId="1545410320">
    <w:abstractNumId w:val="20"/>
  </w:num>
  <w:num w:numId="22" w16cid:durableId="1583642572">
    <w:abstractNumId w:val="18"/>
  </w:num>
  <w:num w:numId="23" w16cid:durableId="621888622">
    <w:abstractNumId w:val="12"/>
  </w:num>
  <w:num w:numId="24" w16cid:durableId="329138539">
    <w:abstractNumId w:val="25"/>
  </w:num>
  <w:num w:numId="25" w16cid:durableId="1626229592">
    <w:abstractNumId w:val="22"/>
  </w:num>
  <w:num w:numId="26" w16cid:durableId="2145461193">
    <w:abstractNumId w:val="0"/>
  </w:num>
  <w:num w:numId="27" w16cid:durableId="541550809">
    <w:abstractNumId w:val="27"/>
  </w:num>
  <w:num w:numId="28" w16cid:durableId="579296702">
    <w:abstractNumId w:val="23"/>
  </w:num>
  <w:num w:numId="29" w16cid:durableId="874581287">
    <w:abstractNumId w:val="19"/>
  </w:num>
  <w:num w:numId="30" w16cid:durableId="1406731457">
    <w:abstractNumId w:val="17"/>
  </w:num>
  <w:num w:numId="31" w16cid:durableId="716583422">
    <w:abstractNumId w:val="8"/>
  </w:num>
  <w:num w:numId="32" w16cid:durableId="409163163">
    <w:abstractNumId w:val="3"/>
  </w:num>
  <w:num w:numId="33" w16cid:durableId="1417286556">
    <w:abstractNumId w:val="7"/>
  </w:num>
  <w:num w:numId="34" w16cid:durableId="1941794259">
    <w:abstractNumId w:val="31"/>
  </w:num>
  <w:num w:numId="35" w16cid:durableId="738938908">
    <w:abstractNumId w:val="39"/>
  </w:num>
  <w:num w:numId="36" w16cid:durableId="1944680892">
    <w:abstractNumId w:val="15"/>
  </w:num>
  <w:num w:numId="37" w16cid:durableId="1179930240">
    <w:abstractNumId w:val="6"/>
  </w:num>
  <w:num w:numId="38" w16cid:durableId="478114407">
    <w:abstractNumId w:val="26"/>
  </w:num>
  <w:num w:numId="39" w16cid:durableId="964391748">
    <w:abstractNumId w:val="36"/>
  </w:num>
  <w:num w:numId="40" w16cid:durableId="257519845">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tzA0MjUxNTU2MjNX0lEKTi0uzszPAykwrAUAyAPKtiwAAAA="/>
  </w:docVars>
  <w:rsids>
    <w:rsidRoot w:val="002A3636"/>
    <w:rsid w:val="00006A40"/>
    <w:rsid w:val="00012C8E"/>
    <w:rsid w:val="00024154"/>
    <w:rsid w:val="0002447A"/>
    <w:rsid w:val="00025F35"/>
    <w:rsid w:val="00027BE5"/>
    <w:rsid w:val="000317B5"/>
    <w:rsid w:val="00032CB9"/>
    <w:rsid w:val="00032EB8"/>
    <w:rsid w:val="00035577"/>
    <w:rsid w:val="00043AE8"/>
    <w:rsid w:val="00045FC8"/>
    <w:rsid w:val="00050684"/>
    <w:rsid w:val="000513C4"/>
    <w:rsid w:val="00053A01"/>
    <w:rsid w:val="00053B7E"/>
    <w:rsid w:val="00053DD1"/>
    <w:rsid w:val="00054E1C"/>
    <w:rsid w:val="00057CD1"/>
    <w:rsid w:val="00061F94"/>
    <w:rsid w:val="0006402F"/>
    <w:rsid w:val="0006408B"/>
    <w:rsid w:val="00064E7E"/>
    <w:rsid w:val="000672AE"/>
    <w:rsid w:val="00071D14"/>
    <w:rsid w:val="000738A4"/>
    <w:rsid w:val="00073D94"/>
    <w:rsid w:val="0007692B"/>
    <w:rsid w:val="00080B4F"/>
    <w:rsid w:val="00080C44"/>
    <w:rsid w:val="000840C5"/>
    <w:rsid w:val="0008491D"/>
    <w:rsid w:val="0008647D"/>
    <w:rsid w:val="000866BD"/>
    <w:rsid w:val="00093212"/>
    <w:rsid w:val="00093A4E"/>
    <w:rsid w:val="000947C6"/>
    <w:rsid w:val="000A2DB6"/>
    <w:rsid w:val="000A5EB8"/>
    <w:rsid w:val="000A77F5"/>
    <w:rsid w:val="000B2F4C"/>
    <w:rsid w:val="000B3241"/>
    <w:rsid w:val="000B42EC"/>
    <w:rsid w:val="000B4A94"/>
    <w:rsid w:val="000B4B18"/>
    <w:rsid w:val="000B5DA7"/>
    <w:rsid w:val="000B6797"/>
    <w:rsid w:val="000B68B8"/>
    <w:rsid w:val="000C1AE5"/>
    <w:rsid w:val="000C23F3"/>
    <w:rsid w:val="000C2CDE"/>
    <w:rsid w:val="000C3946"/>
    <w:rsid w:val="000C6BEB"/>
    <w:rsid w:val="000C7DD6"/>
    <w:rsid w:val="000D0B86"/>
    <w:rsid w:val="000D328D"/>
    <w:rsid w:val="000D34C7"/>
    <w:rsid w:val="000E69DE"/>
    <w:rsid w:val="000F5BB7"/>
    <w:rsid w:val="000F6C37"/>
    <w:rsid w:val="00102FF4"/>
    <w:rsid w:val="0011175B"/>
    <w:rsid w:val="0011373D"/>
    <w:rsid w:val="001146BD"/>
    <w:rsid w:val="00122227"/>
    <w:rsid w:val="00125D3D"/>
    <w:rsid w:val="00127251"/>
    <w:rsid w:val="001350E9"/>
    <w:rsid w:val="00136B83"/>
    <w:rsid w:val="0014051C"/>
    <w:rsid w:val="0014059B"/>
    <w:rsid w:val="00140E28"/>
    <w:rsid w:val="00142009"/>
    <w:rsid w:val="001427CA"/>
    <w:rsid w:val="00142EAE"/>
    <w:rsid w:val="00143721"/>
    <w:rsid w:val="001453CE"/>
    <w:rsid w:val="00147772"/>
    <w:rsid w:val="0015211C"/>
    <w:rsid w:val="00152AA1"/>
    <w:rsid w:val="001626EB"/>
    <w:rsid w:val="00164158"/>
    <w:rsid w:val="00164B15"/>
    <w:rsid w:val="001714D7"/>
    <w:rsid w:val="001753D8"/>
    <w:rsid w:val="001756DF"/>
    <w:rsid w:val="00176E43"/>
    <w:rsid w:val="00182018"/>
    <w:rsid w:val="00182CEE"/>
    <w:rsid w:val="00190BDF"/>
    <w:rsid w:val="001A6359"/>
    <w:rsid w:val="001B021B"/>
    <w:rsid w:val="001B0852"/>
    <w:rsid w:val="001B101F"/>
    <w:rsid w:val="001B3873"/>
    <w:rsid w:val="001B5C3F"/>
    <w:rsid w:val="001C1482"/>
    <w:rsid w:val="001C28B4"/>
    <w:rsid w:val="001C359F"/>
    <w:rsid w:val="001C35AB"/>
    <w:rsid w:val="001C4CCC"/>
    <w:rsid w:val="001C5220"/>
    <w:rsid w:val="001C56BD"/>
    <w:rsid w:val="001D26C4"/>
    <w:rsid w:val="001D772B"/>
    <w:rsid w:val="001E0BC4"/>
    <w:rsid w:val="001E49A9"/>
    <w:rsid w:val="001F3CEB"/>
    <w:rsid w:val="00201A9B"/>
    <w:rsid w:val="0020322E"/>
    <w:rsid w:val="00212DCC"/>
    <w:rsid w:val="00214A56"/>
    <w:rsid w:val="00216044"/>
    <w:rsid w:val="00217605"/>
    <w:rsid w:val="00217E75"/>
    <w:rsid w:val="002215A6"/>
    <w:rsid w:val="0022541A"/>
    <w:rsid w:val="002254E8"/>
    <w:rsid w:val="00231097"/>
    <w:rsid w:val="00231706"/>
    <w:rsid w:val="00231D22"/>
    <w:rsid w:val="002358B7"/>
    <w:rsid w:val="00236540"/>
    <w:rsid w:val="00236FB3"/>
    <w:rsid w:val="00236FDE"/>
    <w:rsid w:val="00240582"/>
    <w:rsid w:val="002409B2"/>
    <w:rsid w:val="00240DF3"/>
    <w:rsid w:val="002423FC"/>
    <w:rsid w:val="00243803"/>
    <w:rsid w:val="002464F7"/>
    <w:rsid w:val="00246869"/>
    <w:rsid w:val="00247C66"/>
    <w:rsid w:val="002552EE"/>
    <w:rsid w:val="00256661"/>
    <w:rsid w:val="00257F1E"/>
    <w:rsid w:val="00257F50"/>
    <w:rsid w:val="0026347F"/>
    <w:rsid w:val="00266EEF"/>
    <w:rsid w:val="00267CF8"/>
    <w:rsid w:val="002702AB"/>
    <w:rsid w:val="00274474"/>
    <w:rsid w:val="0028040B"/>
    <w:rsid w:val="00282E8D"/>
    <w:rsid w:val="00283EE2"/>
    <w:rsid w:val="00286523"/>
    <w:rsid w:val="00286E4A"/>
    <w:rsid w:val="0029687A"/>
    <w:rsid w:val="00297B29"/>
    <w:rsid w:val="002A3636"/>
    <w:rsid w:val="002A72B1"/>
    <w:rsid w:val="002C1D9B"/>
    <w:rsid w:val="002C206A"/>
    <w:rsid w:val="002C2AC6"/>
    <w:rsid w:val="002C2C47"/>
    <w:rsid w:val="002C2FC3"/>
    <w:rsid w:val="002C33BF"/>
    <w:rsid w:val="002C3694"/>
    <w:rsid w:val="002C45B0"/>
    <w:rsid w:val="002C4C63"/>
    <w:rsid w:val="002C4D3B"/>
    <w:rsid w:val="002D0EA6"/>
    <w:rsid w:val="002E5D99"/>
    <w:rsid w:val="002F26AC"/>
    <w:rsid w:val="002F635D"/>
    <w:rsid w:val="002F7AA5"/>
    <w:rsid w:val="003020E2"/>
    <w:rsid w:val="00302822"/>
    <w:rsid w:val="00303EE9"/>
    <w:rsid w:val="00304B90"/>
    <w:rsid w:val="0030625F"/>
    <w:rsid w:val="003079AA"/>
    <w:rsid w:val="00311547"/>
    <w:rsid w:val="003118CF"/>
    <w:rsid w:val="0031441F"/>
    <w:rsid w:val="003159EF"/>
    <w:rsid w:val="0031660E"/>
    <w:rsid w:val="00322EC0"/>
    <w:rsid w:val="0032352A"/>
    <w:rsid w:val="003237BA"/>
    <w:rsid w:val="00326743"/>
    <w:rsid w:val="003340A9"/>
    <w:rsid w:val="003344CB"/>
    <w:rsid w:val="0033679D"/>
    <w:rsid w:val="003423C8"/>
    <w:rsid w:val="0034314C"/>
    <w:rsid w:val="00347D64"/>
    <w:rsid w:val="0035272C"/>
    <w:rsid w:val="00353FA3"/>
    <w:rsid w:val="00354E43"/>
    <w:rsid w:val="0036275C"/>
    <w:rsid w:val="003655B2"/>
    <w:rsid w:val="00366A76"/>
    <w:rsid w:val="00367828"/>
    <w:rsid w:val="003744C3"/>
    <w:rsid w:val="0037463A"/>
    <w:rsid w:val="0037656B"/>
    <w:rsid w:val="003803C5"/>
    <w:rsid w:val="003806EA"/>
    <w:rsid w:val="0038133E"/>
    <w:rsid w:val="00383503"/>
    <w:rsid w:val="003855B5"/>
    <w:rsid w:val="00386180"/>
    <w:rsid w:val="0039205A"/>
    <w:rsid w:val="00393CBB"/>
    <w:rsid w:val="00397D5B"/>
    <w:rsid w:val="003A1E25"/>
    <w:rsid w:val="003A2BC9"/>
    <w:rsid w:val="003A4354"/>
    <w:rsid w:val="003B0038"/>
    <w:rsid w:val="003B6AA2"/>
    <w:rsid w:val="003C389C"/>
    <w:rsid w:val="003C4409"/>
    <w:rsid w:val="003C7C26"/>
    <w:rsid w:val="003D58A5"/>
    <w:rsid w:val="003D6CAB"/>
    <w:rsid w:val="003D6E99"/>
    <w:rsid w:val="003D70E2"/>
    <w:rsid w:val="003E04F6"/>
    <w:rsid w:val="003E2AD9"/>
    <w:rsid w:val="003E455C"/>
    <w:rsid w:val="003E460F"/>
    <w:rsid w:val="003E4904"/>
    <w:rsid w:val="003E5220"/>
    <w:rsid w:val="003E5BC2"/>
    <w:rsid w:val="003F0E87"/>
    <w:rsid w:val="003F7317"/>
    <w:rsid w:val="00400720"/>
    <w:rsid w:val="004010FD"/>
    <w:rsid w:val="00401474"/>
    <w:rsid w:val="00404F07"/>
    <w:rsid w:val="00405E56"/>
    <w:rsid w:val="00406C97"/>
    <w:rsid w:val="004125F5"/>
    <w:rsid w:val="00413036"/>
    <w:rsid w:val="004145AD"/>
    <w:rsid w:val="00417B8F"/>
    <w:rsid w:val="00417D27"/>
    <w:rsid w:val="00420B79"/>
    <w:rsid w:val="0042198D"/>
    <w:rsid w:val="00423FE8"/>
    <w:rsid w:val="00423FEE"/>
    <w:rsid w:val="004256FE"/>
    <w:rsid w:val="00425764"/>
    <w:rsid w:val="004257FB"/>
    <w:rsid w:val="00432131"/>
    <w:rsid w:val="00432348"/>
    <w:rsid w:val="00435268"/>
    <w:rsid w:val="00436C1E"/>
    <w:rsid w:val="00442C3A"/>
    <w:rsid w:val="00447238"/>
    <w:rsid w:val="0044762F"/>
    <w:rsid w:val="00450414"/>
    <w:rsid w:val="00450E8F"/>
    <w:rsid w:val="004520CD"/>
    <w:rsid w:val="0045491D"/>
    <w:rsid w:val="004604C3"/>
    <w:rsid w:val="0047162F"/>
    <w:rsid w:val="004717ED"/>
    <w:rsid w:val="00471B7B"/>
    <w:rsid w:val="00471D10"/>
    <w:rsid w:val="00476283"/>
    <w:rsid w:val="004812A5"/>
    <w:rsid w:val="004832F7"/>
    <w:rsid w:val="00491718"/>
    <w:rsid w:val="00492486"/>
    <w:rsid w:val="00493113"/>
    <w:rsid w:val="0049495B"/>
    <w:rsid w:val="00495E16"/>
    <w:rsid w:val="004A0C69"/>
    <w:rsid w:val="004A1548"/>
    <w:rsid w:val="004A5664"/>
    <w:rsid w:val="004B05C6"/>
    <w:rsid w:val="004B4BE0"/>
    <w:rsid w:val="004D2ACE"/>
    <w:rsid w:val="004D3980"/>
    <w:rsid w:val="004D5943"/>
    <w:rsid w:val="004D6AC7"/>
    <w:rsid w:val="004E6538"/>
    <w:rsid w:val="004E7B9A"/>
    <w:rsid w:val="004F4E5C"/>
    <w:rsid w:val="004F677A"/>
    <w:rsid w:val="005008B4"/>
    <w:rsid w:val="00504FF8"/>
    <w:rsid w:val="005155E8"/>
    <w:rsid w:val="00525A12"/>
    <w:rsid w:val="00525CF0"/>
    <w:rsid w:val="0053366F"/>
    <w:rsid w:val="005409BF"/>
    <w:rsid w:val="0054470A"/>
    <w:rsid w:val="0054472B"/>
    <w:rsid w:val="0054536E"/>
    <w:rsid w:val="005454A5"/>
    <w:rsid w:val="00552673"/>
    <w:rsid w:val="00552F2E"/>
    <w:rsid w:val="00556A35"/>
    <w:rsid w:val="00561BAB"/>
    <w:rsid w:val="00561E17"/>
    <w:rsid w:val="00563699"/>
    <w:rsid w:val="0056470F"/>
    <w:rsid w:val="00565E68"/>
    <w:rsid w:val="00566576"/>
    <w:rsid w:val="00577982"/>
    <w:rsid w:val="00581F5C"/>
    <w:rsid w:val="00583AD0"/>
    <w:rsid w:val="00583F45"/>
    <w:rsid w:val="005847CD"/>
    <w:rsid w:val="00587C48"/>
    <w:rsid w:val="005903CD"/>
    <w:rsid w:val="00590A6C"/>
    <w:rsid w:val="00596620"/>
    <w:rsid w:val="005966F5"/>
    <w:rsid w:val="005A2FC7"/>
    <w:rsid w:val="005A3386"/>
    <w:rsid w:val="005A4919"/>
    <w:rsid w:val="005A585C"/>
    <w:rsid w:val="005A7A21"/>
    <w:rsid w:val="005C0472"/>
    <w:rsid w:val="005C2301"/>
    <w:rsid w:val="005C4863"/>
    <w:rsid w:val="005C5799"/>
    <w:rsid w:val="005D0AED"/>
    <w:rsid w:val="005D5927"/>
    <w:rsid w:val="005D6A3E"/>
    <w:rsid w:val="005E063B"/>
    <w:rsid w:val="005E1978"/>
    <w:rsid w:val="005E4DBC"/>
    <w:rsid w:val="005E5555"/>
    <w:rsid w:val="005F0E63"/>
    <w:rsid w:val="005F137B"/>
    <w:rsid w:val="005F35EB"/>
    <w:rsid w:val="00600764"/>
    <w:rsid w:val="00605158"/>
    <w:rsid w:val="00605562"/>
    <w:rsid w:val="006107E6"/>
    <w:rsid w:val="00611447"/>
    <w:rsid w:val="00611CB0"/>
    <w:rsid w:val="00612E6C"/>
    <w:rsid w:val="00614FFE"/>
    <w:rsid w:val="006176CA"/>
    <w:rsid w:val="0062049C"/>
    <w:rsid w:val="0062330F"/>
    <w:rsid w:val="006274D0"/>
    <w:rsid w:val="00632C91"/>
    <w:rsid w:val="00632D41"/>
    <w:rsid w:val="006338D7"/>
    <w:rsid w:val="0063525F"/>
    <w:rsid w:val="00637B3B"/>
    <w:rsid w:val="00640745"/>
    <w:rsid w:val="00641239"/>
    <w:rsid w:val="006453CE"/>
    <w:rsid w:val="006454CB"/>
    <w:rsid w:val="00646EFB"/>
    <w:rsid w:val="00650B5B"/>
    <w:rsid w:val="00650CD3"/>
    <w:rsid w:val="0065251D"/>
    <w:rsid w:val="006540F8"/>
    <w:rsid w:val="006567D3"/>
    <w:rsid w:val="00656D72"/>
    <w:rsid w:val="006579CA"/>
    <w:rsid w:val="00660A80"/>
    <w:rsid w:val="00663C44"/>
    <w:rsid w:val="006759A3"/>
    <w:rsid w:val="006761A1"/>
    <w:rsid w:val="00676B66"/>
    <w:rsid w:val="0067704B"/>
    <w:rsid w:val="0067717D"/>
    <w:rsid w:val="00680E01"/>
    <w:rsid w:val="00683D94"/>
    <w:rsid w:val="006866FE"/>
    <w:rsid w:val="0068696F"/>
    <w:rsid w:val="00686BCC"/>
    <w:rsid w:val="00687B24"/>
    <w:rsid w:val="006901B7"/>
    <w:rsid w:val="0069352A"/>
    <w:rsid w:val="006A042A"/>
    <w:rsid w:val="006A102A"/>
    <w:rsid w:val="006A1CD3"/>
    <w:rsid w:val="006A6C6E"/>
    <w:rsid w:val="006B13D5"/>
    <w:rsid w:val="006B193F"/>
    <w:rsid w:val="006B3D7D"/>
    <w:rsid w:val="006B3DF5"/>
    <w:rsid w:val="006B6663"/>
    <w:rsid w:val="006C2F84"/>
    <w:rsid w:val="006C7268"/>
    <w:rsid w:val="006D09BE"/>
    <w:rsid w:val="006D1831"/>
    <w:rsid w:val="006D641C"/>
    <w:rsid w:val="006D7F8A"/>
    <w:rsid w:val="006E0BC0"/>
    <w:rsid w:val="006E0C7E"/>
    <w:rsid w:val="006F2DD0"/>
    <w:rsid w:val="006F4973"/>
    <w:rsid w:val="00701C73"/>
    <w:rsid w:val="007027B8"/>
    <w:rsid w:val="00703F37"/>
    <w:rsid w:val="0070508A"/>
    <w:rsid w:val="0071084D"/>
    <w:rsid w:val="00712336"/>
    <w:rsid w:val="007153F8"/>
    <w:rsid w:val="007170C7"/>
    <w:rsid w:val="0072459B"/>
    <w:rsid w:val="0072771F"/>
    <w:rsid w:val="00732711"/>
    <w:rsid w:val="00732F23"/>
    <w:rsid w:val="007335C0"/>
    <w:rsid w:val="0073649A"/>
    <w:rsid w:val="007419E7"/>
    <w:rsid w:val="0074365B"/>
    <w:rsid w:val="00745823"/>
    <w:rsid w:val="00746E37"/>
    <w:rsid w:val="00754A34"/>
    <w:rsid w:val="007555AF"/>
    <w:rsid w:val="00762AD1"/>
    <w:rsid w:val="00762F17"/>
    <w:rsid w:val="00764BFA"/>
    <w:rsid w:val="007651A4"/>
    <w:rsid w:val="007710D9"/>
    <w:rsid w:val="007719C7"/>
    <w:rsid w:val="00772CFA"/>
    <w:rsid w:val="00774652"/>
    <w:rsid w:val="00775FB8"/>
    <w:rsid w:val="00784AC6"/>
    <w:rsid w:val="0078546C"/>
    <w:rsid w:val="00790FA9"/>
    <w:rsid w:val="0079141E"/>
    <w:rsid w:val="00794DA8"/>
    <w:rsid w:val="007960E8"/>
    <w:rsid w:val="00796B9B"/>
    <w:rsid w:val="007972D3"/>
    <w:rsid w:val="00797A21"/>
    <w:rsid w:val="007A2214"/>
    <w:rsid w:val="007A56DE"/>
    <w:rsid w:val="007A6267"/>
    <w:rsid w:val="007A628E"/>
    <w:rsid w:val="007B22AA"/>
    <w:rsid w:val="007B61F8"/>
    <w:rsid w:val="007C5B56"/>
    <w:rsid w:val="007D242B"/>
    <w:rsid w:val="007E07D1"/>
    <w:rsid w:val="007E0DC7"/>
    <w:rsid w:val="007E1CC2"/>
    <w:rsid w:val="007E2378"/>
    <w:rsid w:val="007E5BA8"/>
    <w:rsid w:val="007E77A0"/>
    <w:rsid w:val="007F4BEA"/>
    <w:rsid w:val="0080164E"/>
    <w:rsid w:val="008024CA"/>
    <w:rsid w:val="00802FCD"/>
    <w:rsid w:val="00805D8C"/>
    <w:rsid w:val="008066CD"/>
    <w:rsid w:val="00806968"/>
    <w:rsid w:val="008107A4"/>
    <w:rsid w:val="00811954"/>
    <w:rsid w:val="00816442"/>
    <w:rsid w:val="008214B8"/>
    <w:rsid w:val="00826368"/>
    <w:rsid w:val="00827EBE"/>
    <w:rsid w:val="00830F8F"/>
    <w:rsid w:val="00831445"/>
    <w:rsid w:val="00832E40"/>
    <w:rsid w:val="0083565F"/>
    <w:rsid w:val="008456C3"/>
    <w:rsid w:val="00847C0E"/>
    <w:rsid w:val="00847CC7"/>
    <w:rsid w:val="00851C33"/>
    <w:rsid w:val="008570F9"/>
    <w:rsid w:val="00864817"/>
    <w:rsid w:val="00864978"/>
    <w:rsid w:val="00864F85"/>
    <w:rsid w:val="008654FB"/>
    <w:rsid w:val="008655DC"/>
    <w:rsid w:val="00865952"/>
    <w:rsid w:val="0086703D"/>
    <w:rsid w:val="00867B79"/>
    <w:rsid w:val="00867B84"/>
    <w:rsid w:val="00871134"/>
    <w:rsid w:val="00871C56"/>
    <w:rsid w:val="0087503A"/>
    <w:rsid w:val="008760A7"/>
    <w:rsid w:val="00876584"/>
    <w:rsid w:val="00881CF4"/>
    <w:rsid w:val="00885702"/>
    <w:rsid w:val="00885A73"/>
    <w:rsid w:val="008867DB"/>
    <w:rsid w:val="00887D94"/>
    <w:rsid w:val="008915F9"/>
    <w:rsid w:val="00892381"/>
    <w:rsid w:val="00894D13"/>
    <w:rsid w:val="008966D1"/>
    <w:rsid w:val="008A0724"/>
    <w:rsid w:val="008A1E7F"/>
    <w:rsid w:val="008A33E1"/>
    <w:rsid w:val="008A6217"/>
    <w:rsid w:val="008B07C9"/>
    <w:rsid w:val="008C4EAE"/>
    <w:rsid w:val="008C55EA"/>
    <w:rsid w:val="008C5700"/>
    <w:rsid w:val="008D469C"/>
    <w:rsid w:val="008D5133"/>
    <w:rsid w:val="008E037B"/>
    <w:rsid w:val="008E0E59"/>
    <w:rsid w:val="008E514C"/>
    <w:rsid w:val="008E64A2"/>
    <w:rsid w:val="008E7B70"/>
    <w:rsid w:val="008F15F8"/>
    <w:rsid w:val="00901A68"/>
    <w:rsid w:val="009043A8"/>
    <w:rsid w:val="00904BC8"/>
    <w:rsid w:val="009071C6"/>
    <w:rsid w:val="009211A1"/>
    <w:rsid w:val="0092416A"/>
    <w:rsid w:val="00925499"/>
    <w:rsid w:val="00927AC8"/>
    <w:rsid w:val="00930F17"/>
    <w:rsid w:val="00932BFF"/>
    <w:rsid w:val="00933B95"/>
    <w:rsid w:val="00940050"/>
    <w:rsid w:val="00940A51"/>
    <w:rsid w:val="00946CDB"/>
    <w:rsid w:val="0095448A"/>
    <w:rsid w:val="00956502"/>
    <w:rsid w:val="00964EB8"/>
    <w:rsid w:val="0097234B"/>
    <w:rsid w:val="009747B7"/>
    <w:rsid w:val="00977B2C"/>
    <w:rsid w:val="00982ECD"/>
    <w:rsid w:val="00983F71"/>
    <w:rsid w:val="009849E4"/>
    <w:rsid w:val="00984A5B"/>
    <w:rsid w:val="00986517"/>
    <w:rsid w:val="00991D45"/>
    <w:rsid w:val="0099328A"/>
    <w:rsid w:val="009973DE"/>
    <w:rsid w:val="0099749A"/>
    <w:rsid w:val="009975C6"/>
    <w:rsid w:val="009A09DB"/>
    <w:rsid w:val="009A0B09"/>
    <w:rsid w:val="009A19C8"/>
    <w:rsid w:val="009A6AEB"/>
    <w:rsid w:val="009A6BA6"/>
    <w:rsid w:val="009B0699"/>
    <w:rsid w:val="009B4907"/>
    <w:rsid w:val="009C1263"/>
    <w:rsid w:val="009C35EA"/>
    <w:rsid w:val="009C4A74"/>
    <w:rsid w:val="009C4F9F"/>
    <w:rsid w:val="009C67CF"/>
    <w:rsid w:val="009C713B"/>
    <w:rsid w:val="009D31C8"/>
    <w:rsid w:val="009E1148"/>
    <w:rsid w:val="009E2905"/>
    <w:rsid w:val="009E2BE6"/>
    <w:rsid w:val="009E399A"/>
    <w:rsid w:val="009E3E6E"/>
    <w:rsid w:val="009F2E03"/>
    <w:rsid w:val="009F5FEC"/>
    <w:rsid w:val="00A0136B"/>
    <w:rsid w:val="00A02164"/>
    <w:rsid w:val="00A03A95"/>
    <w:rsid w:val="00A03B7C"/>
    <w:rsid w:val="00A03E7B"/>
    <w:rsid w:val="00A11A00"/>
    <w:rsid w:val="00A14AA0"/>
    <w:rsid w:val="00A219F8"/>
    <w:rsid w:val="00A23920"/>
    <w:rsid w:val="00A33CED"/>
    <w:rsid w:val="00A36D1D"/>
    <w:rsid w:val="00A4088D"/>
    <w:rsid w:val="00A42891"/>
    <w:rsid w:val="00A46EB3"/>
    <w:rsid w:val="00A508D8"/>
    <w:rsid w:val="00A51CD0"/>
    <w:rsid w:val="00A53149"/>
    <w:rsid w:val="00A53736"/>
    <w:rsid w:val="00A54990"/>
    <w:rsid w:val="00A578AB"/>
    <w:rsid w:val="00A6583C"/>
    <w:rsid w:val="00A6591E"/>
    <w:rsid w:val="00A66D68"/>
    <w:rsid w:val="00A74D9D"/>
    <w:rsid w:val="00A76F55"/>
    <w:rsid w:val="00A7720F"/>
    <w:rsid w:val="00A8131F"/>
    <w:rsid w:val="00A90EBA"/>
    <w:rsid w:val="00A93433"/>
    <w:rsid w:val="00A95340"/>
    <w:rsid w:val="00A967A0"/>
    <w:rsid w:val="00A9702D"/>
    <w:rsid w:val="00A970EE"/>
    <w:rsid w:val="00AA2F1C"/>
    <w:rsid w:val="00AA356D"/>
    <w:rsid w:val="00AC149B"/>
    <w:rsid w:val="00AC5BB1"/>
    <w:rsid w:val="00AD1869"/>
    <w:rsid w:val="00AD3E29"/>
    <w:rsid w:val="00AD519A"/>
    <w:rsid w:val="00AE0BE1"/>
    <w:rsid w:val="00AE4ECC"/>
    <w:rsid w:val="00AE710D"/>
    <w:rsid w:val="00AE7443"/>
    <w:rsid w:val="00AF140B"/>
    <w:rsid w:val="00AF4076"/>
    <w:rsid w:val="00AF7DA6"/>
    <w:rsid w:val="00B00B31"/>
    <w:rsid w:val="00B03708"/>
    <w:rsid w:val="00B05BB7"/>
    <w:rsid w:val="00B06515"/>
    <w:rsid w:val="00B1331A"/>
    <w:rsid w:val="00B1352D"/>
    <w:rsid w:val="00B13A76"/>
    <w:rsid w:val="00B14729"/>
    <w:rsid w:val="00B214D3"/>
    <w:rsid w:val="00B2167F"/>
    <w:rsid w:val="00B22AE5"/>
    <w:rsid w:val="00B22F25"/>
    <w:rsid w:val="00B2427F"/>
    <w:rsid w:val="00B2596D"/>
    <w:rsid w:val="00B328CB"/>
    <w:rsid w:val="00B32A51"/>
    <w:rsid w:val="00B33E0F"/>
    <w:rsid w:val="00B3525B"/>
    <w:rsid w:val="00B36E8F"/>
    <w:rsid w:val="00B372EA"/>
    <w:rsid w:val="00B4008E"/>
    <w:rsid w:val="00B40755"/>
    <w:rsid w:val="00B44525"/>
    <w:rsid w:val="00B508E7"/>
    <w:rsid w:val="00B606F0"/>
    <w:rsid w:val="00B60AE4"/>
    <w:rsid w:val="00B64753"/>
    <w:rsid w:val="00B70D29"/>
    <w:rsid w:val="00B71DF8"/>
    <w:rsid w:val="00B72406"/>
    <w:rsid w:val="00B731E5"/>
    <w:rsid w:val="00B742DD"/>
    <w:rsid w:val="00B7565B"/>
    <w:rsid w:val="00B82ED2"/>
    <w:rsid w:val="00B90423"/>
    <w:rsid w:val="00B90FCF"/>
    <w:rsid w:val="00BA087D"/>
    <w:rsid w:val="00BA0B53"/>
    <w:rsid w:val="00BA20ED"/>
    <w:rsid w:val="00BA2214"/>
    <w:rsid w:val="00BB0742"/>
    <w:rsid w:val="00BB30FC"/>
    <w:rsid w:val="00BC216C"/>
    <w:rsid w:val="00BC2655"/>
    <w:rsid w:val="00BC2CB4"/>
    <w:rsid w:val="00BD67A9"/>
    <w:rsid w:val="00BE0B88"/>
    <w:rsid w:val="00BE4CEB"/>
    <w:rsid w:val="00BE5B7D"/>
    <w:rsid w:val="00BF3B89"/>
    <w:rsid w:val="00BF5490"/>
    <w:rsid w:val="00BF655F"/>
    <w:rsid w:val="00C06953"/>
    <w:rsid w:val="00C06EC5"/>
    <w:rsid w:val="00C16CC8"/>
    <w:rsid w:val="00C20C09"/>
    <w:rsid w:val="00C229C4"/>
    <w:rsid w:val="00C2750A"/>
    <w:rsid w:val="00C3002F"/>
    <w:rsid w:val="00C30F47"/>
    <w:rsid w:val="00C3101D"/>
    <w:rsid w:val="00C32EFF"/>
    <w:rsid w:val="00C43679"/>
    <w:rsid w:val="00C4385E"/>
    <w:rsid w:val="00C4453A"/>
    <w:rsid w:val="00C46D08"/>
    <w:rsid w:val="00C74281"/>
    <w:rsid w:val="00C754DC"/>
    <w:rsid w:val="00C82DED"/>
    <w:rsid w:val="00C8486D"/>
    <w:rsid w:val="00C91F0C"/>
    <w:rsid w:val="00C921A2"/>
    <w:rsid w:val="00C92A24"/>
    <w:rsid w:val="00C95C98"/>
    <w:rsid w:val="00C97BE3"/>
    <w:rsid w:val="00C97F5B"/>
    <w:rsid w:val="00CA07E6"/>
    <w:rsid w:val="00CA10E1"/>
    <w:rsid w:val="00CA1665"/>
    <w:rsid w:val="00CA3886"/>
    <w:rsid w:val="00CA3C55"/>
    <w:rsid w:val="00CB7583"/>
    <w:rsid w:val="00CC11D0"/>
    <w:rsid w:val="00CC5F3B"/>
    <w:rsid w:val="00CD0F00"/>
    <w:rsid w:val="00CD192B"/>
    <w:rsid w:val="00CD2D56"/>
    <w:rsid w:val="00CD383B"/>
    <w:rsid w:val="00CD3A93"/>
    <w:rsid w:val="00CD43B8"/>
    <w:rsid w:val="00CD7C93"/>
    <w:rsid w:val="00CE0804"/>
    <w:rsid w:val="00CE1597"/>
    <w:rsid w:val="00CE6267"/>
    <w:rsid w:val="00CE7B84"/>
    <w:rsid w:val="00CF066A"/>
    <w:rsid w:val="00CF2D82"/>
    <w:rsid w:val="00D03ADC"/>
    <w:rsid w:val="00D06580"/>
    <w:rsid w:val="00D06730"/>
    <w:rsid w:val="00D07B06"/>
    <w:rsid w:val="00D14B23"/>
    <w:rsid w:val="00D14CAC"/>
    <w:rsid w:val="00D22173"/>
    <w:rsid w:val="00D22F35"/>
    <w:rsid w:val="00D24AAE"/>
    <w:rsid w:val="00D24F43"/>
    <w:rsid w:val="00D25009"/>
    <w:rsid w:val="00D25B5C"/>
    <w:rsid w:val="00D33246"/>
    <w:rsid w:val="00D3437D"/>
    <w:rsid w:val="00D351ED"/>
    <w:rsid w:val="00D4546F"/>
    <w:rsid w:val="00D534F7"/>
    <w:rsid w:val="00D560A5"/>
    <w:rsid w:val="00D62F91"/>
    <w:rsid w:val="00D63DB0"/>
    <w:rsid w:val="00D653A9"/>
    <w:rsid w:val="00D6775E"/>
    <w:rsid w:val="00D7053A"/>
    <w:rsid w:val="00D777A8"/>
    <w:rsid w:val="00D77B1A"/>
    <w:rsid w:val="00D827C1"/>
    <w:rsid w:val="00D82EB8"/>
    <w:rsid w:val="00D86CC4"/>
    <w:rsid w:val="00D87EE9"/>
    <w:rsid w:val="00D95F2A"/>
    <w:rsid w:val="00D96F82"/>
    <w:rsid w:val="00D97043"/>
    <w:rsid w:val="00DA18E6"/>
    <w:rsid w:val="00DA28B4"/>
    <w:rsid w:val="00DA3F1B"/>
    <w:rsid w:val="00DA7729"/>
    <w:rsid w:val="00DB5DF2"/>
    <w:rsid w:val="00DC1FE5"/>
    <w:rsid w:val="00DC42C9"/>
    <w:rsid w:val="00DC75D4"/>
    <w:rsid w:val="00DD03B5"/>
    <w:rsid w:val="00DD4DE2"/>
    <w:rsid w:val="00DD5B2D"/>
    <w:rsid w:val="00DD6F0F"/>
    <w:rsid w:val="00DE5773"/>
    <w:rsid w:val="00DE785F"/>
    <w:rsid w:val="00DF35BC"/>
    <w:rsid w:val="00E0106D"/>
    <w:rsid w:val="00E01856"/>
    <w:rsid w:val="00E01BA3"/>
    <w:rsid w:val="00E04103"/>
    <w:rsid w:val="00E05E11"/>
    <w:rsid w:val="00E06EEF"/>
    <w:rsid w:val="00E10885"/>
    <w:rsid w:val="00E14996"/>
    <w:rsid w:val="00E153B8"/>
    <w:rsid w:val="00E17BDC"/>
    <w:rsid w:val="00E24D1F"/>
    <w:rsid w:val="00E2650E"/>
    <w:rsid w:val="00E27B43"/>
    <w:rsid w:val="00E27DD2"/>
    <w:rsid w:val="00E32ACD"/>
    <w:rsid w:val="00E333DA"/>
    <w:rsid w:val="00E356C0"/>
    <w:rsid w:val="00E42932"/>
    <w:rsid w:val="00E50F8F"/>
    <w:rsid w:val="00E52054"/>
    <w:rsid w:val="00E57CD8"/>
    <w:rsid w:val="00E60A5F"/>
    <w:rsid w:val="00E6290B"/>
    <w:rsid w:val="00E662C4"/>
    <w:rsid w:val="00E67A49"/>
    <w:rsid w:val="00E72152"/>
    <w:rsid w:val="00E72BE9"/>
    <w:rsid w:val="00E731B1"/>
    <w:rsid w:val="00E80646"/>
    <w:rsid w:val="00E8607D"/>
    <w:rsid w:val="00E87CA8"/>
    <w:rsid w:val="00E9396F"/>
    <w:rsid w:val="00E93BAE"/>
    <w:rsid w:val="00E94A37"/>
    <w:rsid w:val="00EA17B3"/>
    <w:rsid w:val="00EB0B04"/>
    <w:rsid w:val="00EB2791"/>
    <w:rsid w:val="00EB410B"/>
    <w:rsid w:val="00EB7E42"/>
    <w:rsid w:val="00EC189A"/>
    <w:rsid w:val="00EC46AD"/>
    <w:rsid w:val="00EC5BE3"/>
    <w:rsid w:val="00EC66CB"/>
    <w:rsid w:val="00ED0EAF"/>
    <w:rsid w:val="00ED102F"/>
    <w:rsid w:val="00ED1EF5"/>
    <w:rsid w:val="00ED1FE7"/>
    <w:rsid w:val="00ED2ACD"/>
    <w:rsid w:val="00ED53B9"/>
    <w:rsid w:val="00ED7743"/>
    <w:rsid w:val="00EE0415"/>
    <w:rsid w:val="00EE1344"/>
    <w:rsid w:val="00EF7251"/>
    <w:rsid w:val="00F0663A"/>
    <w:rsid w:val="00F06B53"/>
    <w:rsid w:val="00F074AE"/>
    <w:rsid w:val="00F10F53"/>
    <w:rsid w:val="00F20BB4"/>
    <w:rsid w:val="00F217D3"/>
    <w:rsid w:val="00F21B84"/>
    <w:rsid w:val="00F2462D"/>
    <w:rsid w:val="00F25D40"/>
    <w:rsid w:val="00F27222"/>
    <w:rsid w:val="00F276F5"/>
    <w:rsid w:val="00F33CAB"/>
    <w:rsid w:val="00F37006"/>
    <w:rsid w:val="00F411BA"/>
    <w:rsid w:val="00F41777"/>
    <w:rsid w:val="00F433A9"/>
    <w:rsid w:val="00F555EA"/>
    <w:rsid w:val="00F55FD3"/>
    <w:rsid w:val="00F622D0"/>
    <w:rsid w:val="00F63907"/>
    <w:rsid w:val="00F67123"/>
    <w:rsid w:val="00F67E80"/>
    <w:rsid w:val="00F70EC3"/>
    <w:rsid w:val="00F723AC"/>
    <w:rsid w:val="00F75582"/>
    <w:rsid w:val="00F81C26"/>
    <w:rsid w:val="00F824F2"/>
    <w:rsid w:val="00F85E8D"/>
    <w:rsid w:val="00F90EFB"/>
    <w:rsid w:val="00F9127A"/>
    <w:rsid w:val="00F914DF"/>
    <w:rsid w:val="00F91D90"/>
    <w:rsid w:val="00F9352D"/>
    <w:rsid w:val="00F94B37"/>
    <w:rsid w:val="00F953DE"/>
    <w:rsid w:val="00F9559C"/>
    <w:rsid w:val="00FA13C5"/>
    <w:rsid w:val="00FA3352"/>
    <w:rsid w:val="00FA398B"/>
    <w:rsid w:val="00FA60E7"/>
    <w:rsid w:val="00FB1136"/>
    <w:rsid w:val="00FB1C34"/>
    <w:rsid w:val="00FB5258"/>
    <w:rsid w:val="00FB6789"/>
    <w:rsid w:val="00FC2B7F"/>
    <w:rsid w:val="00FC2ECA"/>
    <w:rsid w:val="00FC4050"/>
    <w:rsid w:val="00FC65D1"/>
    <w:rsid w:val="00FD11CA"/>
    <w:rsid w:val="00FD6211"/>
    <w:rsid w:val="00FD6BE2"/>
    <w:rsid w:val="00FE07C3"/>
    <w:rsid w:val="00FE3D2B"/>
    <w:rsid w:val="00FE49D0"/>
    <w:rsid w:val="00FE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next w:val="Normal"/>
    <w:link w:val="Heading1Char"/>
    <w:uiPriority w:val="9"/>
    <w:qFormat/>
    <w:rsid w:val="00746E37"/>
    <w:pPr>
      <w:keepNext/>
      <w:keepLines/>
      <w:spacing w:after="0"/>
      <w:ind w:left="361"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qForma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styleId="GridTable2">
    <w:name w:val="Grid Table 2"/>
    <w:basedOn w:val="TableNormal"/>
    <w:uiPriority w:val="47"/>
    <w:rsid w:val="007555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555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1Char">
    <w:name w:val="Heading 1 Char"/>
    <w:basedOn w:val="DefaultParagraphFont"/>
    <w:link w:val="Heading1"/>
    <w:uiPriority w:val="9"/>
    <w:rsid w:val="00746E37"/>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curement@agra.org" TargetMode="External"/><Relationship Id="rId26" Type="http://schemas.openxmlformats.org/officeDocument/2006/relationships/hyperlink" Target="https://agra.org/wp-content/uploads/2019/06/Partners-Code-of-Conduct-.pdf" TargetMode="External"/><Relationship Id="rId3" Type="http://schemas.openxmlformats.org/officeDocument/2006/relationships/customXml" Target="../customXml/item3.xml"/><Relationship Id="rId21" Type="http://schemas.openxmlformats.org/officeDocument/2006/relationships/hyperlink" Target="mailto:invoices@agra.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9317A.EEE338A0" TargetMode="External"/><Relationship Id="rId17" Type="http://schemas.openxmlformats.org/officeDocument/2006/relationships/hyperlink" Target="https://forms.office.com/r/vksmZR0XFZ" TargetMode="External"/><Relationship Id="rId25" Type="http://schemas.openxmlformats.org/officeDocument/2006/relationships/hyperlink" Target="https://agra.org/wp-content/uploads/2019/06/AGRA-Safeguarding-of-Vulnerable-persons-Poli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footer" Target="footer1.xml"/><Relationship Id="rId29" Type="http://schemas.openxmlformats.org/officeDocument/2006/relationships/hyperlink" Target="mailto:transparency@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gra.org/wp-content/uploads/2019/06/AGRA-ETHICS-POLICY.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gra.org/wp-content/uploads/2021/10/AGRA-Data-Protection-Policy.pdf" TargetMode="External"/><Relationship Id="rId28" Type="http://schemas.openxmlformats.org/officeDocument/2006/relationships/hyperlink" Target="https://agra.org/wp-content/uploads/2020/04/Whistleblower-Policy.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FEsan@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www.lawinsider.com/clause/use-of-data" TargetMode="External"/><Relationship Id="rId27" Type="http://schemas.openxmlformats.org/officeDocument/2006/relationships/hyperlink" Target="https://agra.org/wp-content/uploads/2020/07/Environmental-Social-Management-System_v4.pdf" TargetMode="External"/><Relationship Id="rId30" Type="http://schemas.openxmlformats.org/officeDocument/2006/relationships/hyperlink" Target="mailto:AGRA@tip-offs.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customXml/itemProps2.xml><?xml version="1.0" encoding="utf-8"?>
<ds:datastoreItem xmlns:ds="http://schemas.openxmlformats.org/officeDocument/2006/customXml" ds:itemID="{4F5C999A-8078-422B-BFD8-DA78AD08804C}">
  <ds:schemaRefs>
    <ds:schemaRef ds:uri="http://schemas.microsoft.com/sharepoint/v3/contenttype/forms"/>
  </ds:schemaRefs>
</ds:datastoreItem>
</file>

<file path=customXml/itemProps3.xml><?xml version="1.0" encoding="utf-8"?>
<ds:datastoreItem xmlns:ds="http://schemas.openxmlformats.org/officeDocument/2006/customXml" ds:itemID="{7C65B2E9-D213-4F94-8CE0-AE36C813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7281</Words>
  <Characters>41508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Morwani, Enock</cp:lastModifiedBy>
  <cp:revision>6</cp:revision>
  <cp:lastPrinted>2023-01-31T07:29:00Z</cp:lastPrinted>
  <dcterms:created xsi:type="dcterms:W3CDTF">2023-09-26T04:16:00Z</dcterms:created>
  <dcterms:modified xsi:type="dcterms:W3CDTF">2023-09-26T04:32:00Z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y fmtid="{D5CDD505-2E9C-101B-9397-08002B2CF9AE}" pid="4" name="GrammarlyDocumentId">
    <vt:lpwstr>f195cb3b9e5444173bac1e438213e0b6fb67bbb4756a7e97225bb8adaa2ea111</vt:lpwstr>
  </property>
</Properties>
</file>