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3D8A" w14:textId="77777777" w:rsidR="00F31D30" w:rsidRDefault="00F31D30" w:rsidP="00356B07">
      <w:pPr>
        <w:spacing w:after="0" w:line="240" w:lineRule="auto"/>
        <w:jc w:val="center"/>
        <w:rPr>
          <w:rFonts w:cstheme="minorHAnsi"/>
          <w:b/>
          <w:color w:val="70AD47" w:themeColor="accent6"/>
        </w:rPr>
      </w:pPr>
      <w:r w:rsidRPr="00F31D30">
        <w:rPr>
          <w:rFonts w:cstheme="minorHAnsi"/>
          <w:b/>
          <w:color w:val="70AD47" w:themeColor="accent6"/>
        </w:rPr>
        <w:t>Associate Program Officer (APO) – Field Monitoring &amp; Consortia Coordination – Tanzania</w:t>
      </w:r>
      <w:r w:rsidRPr="00F31D30">
        <w:rPr>
          <w:rFonts w:cstheme="minorHAnsi"/>
          <w:b/>
          <w:color w:val="70AD47" w:themeColor="accent6"/>
        </w:rPr>
        <w:t xml:space="preserve"> </w:t>
      </w:r>
    </w:p>
    <w:p w14:paraId="2A097E40" w14:textId="44E71E8E" w:rsidR="00356B07" w:rsidRPr="00CE2763" w:rsidRDefault="00356B07" w:rsidP="00356B07">
      <w:pPr>
        <w:spacing w:after="0" w:line="240" w:lineRule="auto"/>
        <w:jc w:val="center"/>
        <w:rPr>
          <w:rFonts w:cstheme="minorHAnsi"/>
          <w:color w:val="70AD47" w:themeColor="accent6"/>
        </w:rPr>
      </w:pPr>
      <w:r w:rsidRPr="00CE2763">
        <w:rPr>
          <w:rFonts w:cstheme="minorHAnsi"/>
          <w:color w:val="70AD47" w:themeColor="accent6"/>
        </w:rPr>
        <w:t xml:space="preserve">Location: </w:t>
      </w:r>
      <w:r w:rsidR="00F31D30">
        <w:rPr>
          <w:rFonts w:cstheme="minorHAnsi"/>
          <w:color w:val="70AD47" w:themeColor="accent6"/>
        </w:rPr>
        <w:t>Dar es Salam, Tanzania</w:t>
      </w:r>
    </w:p>
    <w:p w14:paraId="494CA37F" w14:textId="77777777" w:rsidR="00356B07" w:rsidRPr="00853E06" w:rsidRDefault="00356B07" w:rsidP="00356B07">
      <w:pPr>
        <w:spacing w:after="0" w:line="240" w:lineRule="auto"/>
        <w:jc w:val="both"/>
        <w:rPr>
          <w:rFonts w:cstheme="minorHAnsi"/>
          <w:color w:val="385623" w:themeColor="accent6" w:themeShade="80"/>
        </w:rPr>
      </w:pPr>
    </w:p>
    <w:p w14:paraId="1C2923C5" w14:textId="77777777"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099E4B55"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lastRenderedPageBreak/>
        <w:t>The Position</w:t>
      </w:r>
    </w:p>
    <w:p w14:paraId="4906B157" w14:textId="77777777" w:rsidR="00D93E36" w:rsidRPr="00D93E36" w:rsidRDefault="00D93E36" w:rsidP="00D93E36">
      <w:pPr>
        <w:contextualSpacing/>
        <w:jc w:val="both"/>
        <w:rPr>
          <w:rFonts w:cstheme="minorHAnsi"/>
          <w:b/>
          <w:color w:val="70AD47" w:themeColor="accent6"/>
        </w:rPr>
      </w:pPr>
      <w:r w:rsidRPr="00D93E36">
        <w:rPr>
          <w:rFonts w:cstheme="minorHAnsi"/>
          <w:b/>
          <w:color w:val="70AD47" w:themeColor="accent6"/>
        </w:rPr>
        <w:t xml:space="preserve">Associate Program Officer (APO) – Field Monitoring &amp; Consortia Coordination – Tanzania </w:t>
      </w:r>
    </w:p>
    <w:p w14:paraId="68C449A4" w14:textId="77777777" w:rsidR="0003104F" w:rsidRDefault="0003104F" w:rsidP="0010751B">
      <w:pPr>
        <w:contextualSpacing/>
        <w:jc w:val="both"/>
        <w:rPr>
          <w:rFonts w:cstheme="minorHAnsi"/>
        </w:rPr>
      </w:pPr>
    </w:p>
    <w:p w14:paraId="39CE9658" w14:textId="7EC5F764" w:rsidR="006A3DE2" w:rsidRDefault="00303060" w:rsidP="00303060">
      <w:pPr>
        <w:spacing w:after="0" w:line="240" w:lineRule="auto"/>
        <w:jc w:val="both"/>
      </w:pPr>
      <w:r w:rsidRPr="009929A1">
        <w:t xml:space="preserve">The </w:t>
      </w:r>
      <w:r>
        <w:t>role</w:t>
      </w:r>
      <w:r w:rsidRPr="009929A1">
        <w:t xml:space="preserve"> acts as both a field verification officer and a coordination link across Tanzania’s YEFFA consortia. The role harmonizes partner workplans, ensures timely reporting, and facilitates cross-partner alignment for improved delivery. It synthesizes field intelligence, identifies risks early, and escalates issues to the CPL, SPOs, and PMO. </w:t>
      </w:r>
      <w:r>
        <w:t xml:space="preserve"> </w:t>
      </w:r>
      <w:r w:rsidRPr="00990939">
        <w:t>S/</w:t>
      </w:r>
      <w:r w:rsidRPr="00990939">
        <w:t>he</w:t>
      </w:r>
      <w:r w:rsidRPr="009929A1">
        <w:t xml:space="preserve"> will</w:t>
      </w:r>
      <w:r>
        <w:t xml:space="preserve"> </w:t>
      </w:r>
      <w:r w:rsidRPr="009929A1">
        <w:t>enhance consortium collaboration, strengthens communication with AGRA technical teams, and supports adaptive management. Overall, this role ensures that field implementation remains coherent, data-driven, and aligned with YEFFA’s performance and results expectations.</w:t>
      </w:r>
    </w:p>
    <w:p w14:paraId="5488F29C" w14:textId="77777777" w:rsidR="00D509AB" w:rsidRDefault="00D509AB" w:rsidP="00303060">
      <w:pPr>
        <w:spacing w:after="0" w:line="240" w:lineRule="auto"/>
        <w:jc w:val="both"/>
      </w:pPr>
    </w:p>
    <w:p w14:paraId="0F727986" w14:textId="15B841E0" w:rsidR="00D509AB" w:rsidRPr="00D509AB" w:rsidRDefault="00BB4C56" w:rsidP="00D509AB">
      <w:pPr>
        <w:spacing w:after="0" w:line="240" w:lineRule="auto"/>
        <w:jc w:val="both"/>
      </w:pPr>
      <w:r>
        <w:t>S/he</w:t>
      </w:r>
      <w:r w:rsidR="00D509AB" w:rsidRPr="00D509AB">
        <w:t xml:space="preserve"> </w:t>
      </w:r>
      <w:r>
        <w:t xml:space="preserve">will be a </w:t>
      </w:r>
      <w:r w:rsidR="00D509AB" w:rsidRPr="00D509AB">
        <w:t>reliable field monitoring and coordinated support across multiple implementing consortia. The role ensures closer visibility into implementation quality, validates Youth-in-Work and YDnF results, and helps reduce delays in grant execution and partner performance. It supports AGRA’s decentralization approach by giving real-time insight into field realities and enabling quicker corrective action. The APO contributes directly to YEFFA’s acceleration plan by improving reporting consistency, supporting inclusion and safeguarding standards, and ensuring alignment with the Country Acceleration Plan.</w:t>
      </w:r>
    </w:p>
    <w:p w14:paraId="6146398D" w14:textId="77777777" w:rsidR="00D509AB" w:rsidRDefault="00D509AB" w:rsidP="00303060">
      <w:pPr>
        <w:spacing w:after="0" w:line="240" w:lineRule="auto"/>
        <w:jc w:val="both"/>
        <w:rPr>
          <w:rFonts w:cstheme="minorHAnsi"/>
          <w:b/>
        </w:rPr>
      </w:pPr>
    </w:p>
    <w:p w14:paraId="5D3698C0" w14:textId="77777777" w:rsidR="00303060" w:rsidRDefault="00303060" w:rsidP="00F3027E">
      <w:pPr>
        <w:spacing w:after="0" w:line="240" w:lineRule="auto"/>
        <w:rPr>
          <w:rFonts w:cstheme="minorHAnsi"/>
          <w:b/>
        </w:rPr>
      </w:pPr>
    </w:p>
    <w:p w14:paraId="5A8CDFC0" w14:textId="0F5F7C77"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5A2E7B33" w14:textId="77777777" w:rsidR="00C44651" w:rsidRDefault="00C44651" w:rsidP="00F3027E">
      <w:pPr>
        <w:spacing w:after="0" w:line="240" w:lineRule="auto"/>
        <w:rPr>
          <w:rFonts w:cstheme="minorHAnsi"/>
          <w:kern w:val="0"/>
          <w:lang w:val="en-GB"/>
          <w14:ligatures w14:val="none"/>
        </w:rPr>
      </w:pPr>
    </w:p>
    <w:p w14:paraId="7DEFA809"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Conduct routine and ad-hoc field monitoring visits across all consortium partners to assess delivery quality.</w:t>
      </w:r>
    </w:p>
    <w:p w14:paraId="6E0E534F"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 xml:space="preserve"> Verify beneficiaries, results and reported outcomes through spot-checks, interviews, focus groups, and triangulation of data.</w:t>
      </w:r>
    </w:p>
    <w:p w14:paraId="369EE939"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Monitor partner adherence to youth-intentional and gender-responsive implementation standards.</w:t>
      </w:r>
    </w:p>
    <w:p w14:paraId="0965FC5D"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Track expenditure-linked activities at field level and highlight risks affecting disbursement or progress.</w:t>
      </w:r>
    </w:p>
    <w:p w14:paraId="288F284B" w14:textId="61CE6E43"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Provide accurate field intelligence to C</w:t>
      </w:r>
      <w:r w:rsidR="002C191F">
        <w:rPr>
          <w:rFonts w:ascii="Calibri" w:eastAsia="Calibri" w:hAnsi="Calibri" w:cs="Calibri"/>
          <w:bCs/>
          <w:kern w:val="0"/>
          <w14:ligatures w14:val="none"/>
        </w:rPr>
        <w:t xml:space="preserve">ountry </w:t>
      </w:r>
      <w:r w:rsidRPr="00A86C07">
        <w:rPr>
          <w:rFonts w:ascii="Calibri" w:eastAsia="Calibri" w:hAnsi="Calibri" w:cs="Calibri"/>
          <w:bCs/>
          <w:kern w:val="0"/>
          <w14:ligatures w14:val="none"/>
        </w:rPr>
        <w:t>P</w:t>
      </w:r>
      <w:r w:rsidR="002C191F">
        <w:rPr>
          <w:rFonts w:ascii="Calibri" w:eastAsia="Calibri" w:hAnsi="Calibri" w:cs="Calibri"/>
          <w:bCs/>
          <w:kern w:val="0"/>
          <w14:ligatures w14:val="none"/>
        </w:rPr>
        <w:t xml:space="preserve">rograms </w:t>
      </w:r>
      <w:r w:rsidRPr="00A86C07">
        <w:rPr>
          <w:rFonts w:ascii="Calibri" w:eastAsia="Calibri" w:hAnsi="Calibri" w:cs="Calibri"/>
          <w:bCs/>
          <w:kern w:val="0"/>
          <w14:ligatures w14:val="none"/>
        </w:rPr>
        <w:t>L</w:t>
      </w:r>
      <w:r w:rsidR="002C191F">
        <w:rPr>
          <w:rFonts w:ascii="Calibri" w:eastAsia="Calibri" w:hAnsi="Calibri" w:cs="Calibri"/>
          <w:bCs/>
          <w:kern w:val="0"/>
          <w14:ligatures w14:val="none"/>
        </w:rPr>
        <w:t>ead</w:t>
      </w:r>
      <w:r w:rsidR="008C45C4">
        <w:rPr>
          <w:rFonts w:ascii="Calibri" w:eastAsia="Calibri" w:hAnsi="Calibri" w:cs="Calibri"/>
          <w:bCs/>
          <w:kern w:val="0"/>
          <w14:ligatures w14:val="none"/>
        </w:rPr>
        <w:t>(CPL)</w:t>
      </w:r>
      <w:r w:rsidRPr="00A86C07">
        <w:rPr>
          <w:rFonts w:ascii="Calibri" w:eastAsia="Calibri" w:hAnsi="Calibri" w:cs="Calibri"/>
          <w:bCs/>
          <w:kern w:val="0"/>
          <w14:ligatures w14:val="none"/>
        </w:rPr>
        <w:t>, S</w:t>
      </w:r>
      <w:r w:rsidR="002C191F">
        <w:rPr>
          <w:rFonts w:ascii="Calibri" w:eastAsia="Calibri" w:hAnsi="Calibri" w:cs="Calibri"/>
          <w:bCs/>
          <w:kern w:val="0"/>
          <w14:ligatures w14:val="none"/>
        </w:rPr>
        <w:t xml:space="preserve">enior </w:t>
      </w:r>
      <w:r w:rsidRPr="00A86C07">
        <w:rPr>
          <w:rFonts w:ascii="Calibri" w:eastAsia="Calibri" w:hAnsi="Calibri" w:cs="Calibri"/>
          <w:bCs/>
          <w:kern w:val="0"/>
          <w14:ligatures w14:val="none"/>
        </w:rPr>
        <w:t>P</w:t>
      </w:r>
      <w:r w:rsidR="002C191F">
        <w:rPr>
          <w:rFonts w:ascii="Calibri" w:eastAsia="Calibri" w:hAnsi="Calibri" w:cs="Calibri"/>
          <w:bCs/>
          <w:kern w:val="0"/>
          <w14:ligatures w14:val="none"/>
        </w:rPr>
        <w:t xml:space="preserve">rogram </w:t>
      </w:r>
      <w:r w:rsidR="00FE6C1F" w:rsidRPr="00A86C07">
        <w:rPr>
          <w:rFonts w:ascii="Calibri" w:eastAsia="Calibri" w:hAnsi="Calibri" w:cs="Calibri"/>
          <w:bCs/>
          <w:kern w:val="0"/>
          <w14:ligatures w14:val="none"/>
        </w:rPr>
        <w:t>O</w:t>
      </w:r>
      <w:r w:rsidR="00FE6C1F">
        <w:rPr>
          <w:rFonts w:ascii="Calibri" w:eastAsia="Calibri" w:hAnsi="Calibri" w:cs="Calibri"/>
          <w:bCs/>
          <w:kern w:val="0"/>
          <w14:ligatures w14:val="none"/>
        </w:rPr>
        <w:t>fficer (</w:t>
      </w:r>
      <w:r w:rsidR="008C45C4">
        <w:rPr>
          <w:rFonts w:ascii="Calibri" w:eastAsia="Calibri" w:hAnsi="Calibri" w:cs="Calibri"/>
          <w:bCs/>
          <w:kern w:val="0"/>
          <w14:ligatures w14:val="none"/>
        </w:rPr>
        <w:t>SPO)</w:t>
      </w:r>
      <w:r w:rsidRPr="00A86C07">
        <w:rPr>
          <w:rFonts w:ascii="Calibri" w:eastAsia="Calibri" w:hAnsi="Calibri" w:cs="Calibri"/>
          <w:bCs/>
          <w:kern w:val="0"/>
          <w14:ligatures w14:val="none"/>
        </w:rPr>
        <w:t>, and P</w:t>
      </w:r>
      <w:r w:rsidR="002C191F">
        <w:rPr>
          <w:rFonts w:ascii="Calibri" w:eastAsia="Calibri" w:hAnsi="Calibri" w:cs="Calibri"/>
          <w:bCs/>
          <w:kern w:val="0"/>
          <w14:ligatures w14:val="none"/>
        </w:rPr>
        <w:t xml:space="preserve">rogram </w:t>
      </w:r>
      <w:r w:rsidRPr="00A86C07">
        <w:rPr>
          <w:rFonts w:ascii="Calibri" w:eastAsia="Calibri" w:hAnsi="Calibri" w:cs="Calibri"/>
          <w:bCs/>
          <w:kern w:val="0"/>
          <w14:ligatures w14:val="none"/>
        </w:rPr>
        <w:t>M</w:t>
      </w:r>
      <w:r w:rsidR="002C191F">
        <w:rPr>
          <w:rFonts w:ascii="Calibri" w:eastAsia="Calibri" w:hAnsi="Calibri" w:cs="Calibri"/>
          <w:bCs/>
          <w:kern w:val="0"/>
          <w14:ligatures w14:val="none"/>
        </w:rPr>
        <w:t xml:space="preserve">anagement </w:t>
      </w:r>
      <w:r w:rsidR="005D67E9">
        <w:rPr>
          <w:rFonts w:ascii="Calibri" w:eastAsia="Calibri" w:hAnsi="Calibri" w:cs="Calibri"/>
          <w:bCs/>
          <w:kern w:val="0"/>
          <w14:ligatures w14:val="none"/>
        </w:rPr>
        <w:t>Unit</w:t>
      </w:r>
      <w:r w:rsidR="00E93718">
        <w:rPr>
          <w:rFonts w:ascii="Calibri" w:eastAsia="Calibri" w:hAnsi="Calibri" w:cs="Calibri"/>
          <w:bCs/>
          <w:kern w:val="0"/>
          <w14:ligatures w14:val="none"/>
        </w:rPr>
        <w:t>(</w:t>
      </w:r>
      <w:r w:rsidR="008C45C4">
        <w:rPr>
          <w:rFonts w:ascii="Calibri" w:eastAsia="Calibri" w:hAnsi="Calibri" w:cs="Calibri"/>
          <w:bCs/>
          <w:kern w:val="0"/>
          <w14:ligatures w14:val="none"/>
        </w:rPr>
        <w:t>PMU</w:t>
      </w:r>
      <w:r w:rsidRPr="00A86C07">
        <w:rPr>
          <w:rFonts w:ascii="Calibri" w:eastAsia="Calibri" w:hAnsi="Calibri" w:cs="Calibri"/>
          <w:bCs/>
          <w:kern w:val="0"/>
          <w14:ligatures w14:val="none"/>
        </w:rPr>
        <w:t xml:space="preserve"> to support decision-making.</w:t>
      </w:r>
    </w:p>
    <w:p w14:paraId="17099B0B"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Review grantee tools, attendance lists, evidence documents and escalate inconsistencies.</w:t>
      </w:r>
    </w:p>
    <w:p w14:paraId="668DA7A5"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Identify systemic bottlenecks affecting YiW pace and recommend course-corrective actions.</w:t>
      </w:r>
    </w:p>
    <w:p w14:paraId="66039BBB"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 xml:space="preserve">Support CPL and SPO in coordinating multiple partners to align workplans. </w:t>
      </w:r>
    </w:p>
    <w:p w14:paraId="337A476D"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 xml:space="preserve">Ensure consortium-level reporting is harmonized and submitted on time. </w:t>
      </w:r>
    </w:p>
    <w:p w14:paraId="7512E90D" w14:textId="77777777" w:rsidR="00A86C07" w:rsidRPr="00A86C07" w:rsidRDefault="00A86C07"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bCs/>
          <w:kern w:val="0"/>
          <w14:ligatures w14:val="none"/>
        </w:rPr>
      </w:pPr>
      <w:r w:rsidRPr="00A86C07">
        <w:rPr>
          <w:rFonts w:ascii="Calibri" w:eastAsia="Calibri" w:hAnsi="Calibri" w:cs="Calibri"/>
          <w:bCs/>
          <w:kern w:val="0"/>
          <w14:ligatures w14:val="none"/>
        </w:rPr>
        <w:t>Track cross-partner dependencies and help resolve misaligned field activities.</w:t>
      </w:r>
    </w:p>
    <w:p w14:paraId="0137E4F7" w14:textId="77777777" w:rsidR="006B34EF" w:rsidRPr="006B34EF" w:rsidRDefault="006B34EF"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6B34EF">
        <w:rPr>
          <w:rFonts w:ascii="Calibri" w:eastAsia="Calibri" w:hAnsi="Calibri" w:cs="Calibri"/>
          <w:kern w:val="0"/>
          <w14:ligatures w14:val="none"/>
        </w:rPr>
        <w:t>Maintain regular communication channels among consortium partners, ensuring timely information flow.</w:t>
      </w:r>
    </w:p>
    <w:p w14:paraId="58577E51" w14:textId="77777777" w:rsidR="006B34EF" w:rsidRPr="006B34EF" w:rsidRDefault="006B34EF"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6B34EF">
        <w:rPr>
          <w:rFonts w:ascii="Calibri" w:eastAsia="Calibri" w:hAnsi="Calibri" w:cs="Calibri"/>
          <w:kern w:val="0"/>
          <w14:ligatures w14:val="none"/>
        </w:rPr>
        <w:t>Facilitate joint field learning sessions, exchange visits, and problem-solving clinics.</w:t>
      </w:r>
    </w:p>
    <w:p w14:paraId="2F95D82C" w14:textId="77777777" w:rsidR="006B34EF" w:rsidRPr="006B34EF" w:rsidRDefault="006B34EF"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6B34EF">
        <w:rPr>
          <w:rFonts w:ascii="Calibri" w:eastAsia="Calibri" w:hAnsi="Calibri" w:cs="Calibri"/>
          <w:kern w:val="0"/>
          <w14:ligatures w14:val="none"/>
        </w:rPr>
        <w:t>Strengthen relationships with LGAs and local ecosystem actors (youth offices, wards, cooperatives) to unlock institutional support.</w:t>
      </w:r>
    </w:p>
    <w:p w14:paraId="77C544F8" w14:textId="771DED1B" w:rsidR="006B34EF" w:rsidRPr="006B34EF" w:rsidRDefault="006B34EF"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6B34EF">
        <w:rPr>
          <w:rFonts w:ascii="Calibri" w:eastAsia="Calibri" w:hAnsi="Calibri" w:cs="Calibri"/>
          <w:kern w:val="0"/>
          <w14:ligatures w14:val="none"/>
        </w:rPr>
        <w:t>Coordinate high-level field visits involving donors, PM</w:t>
      </w:r>
      <w:r w:rsidR="00D95ECD">
        <w:rPr>
          <w:rFonts w:ascii="Calibri" w:eastAsia="Calibri" w:hAnsi="Calibri" w:cs="Calibri"/>
          <w:kern w:val="0"/>
          <w14:ligatures w14:val="none"/>
        </w:rPr>
        <w:t>U</w:t>
      </w:r>
      <w:r w:rsidRPr="006B34EF">
        <w:rPr>
          <w:rFonts w:ascii="Calibri" w:eastAsia="Calibri" w:hAnsi="Calibri" w:cs="Calibri"/>
          <w:kern w:val="0"/>
          <w14:ligatures w14:val="none"/>
        </w:rPr>
        <w:t>, and AGRA leadership.</w:t>
      </w:r>
    </w:p>
    <w:p w14:paraId="65F3DDC5" w14:textId="77777777" w:rsidR="006B34EF" w:rsidRPr="006B34EF" w:rsidRDefault="006B34EF"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6B34EF">
        <w:rPr>
          <w:rFonts w:ascii="Calibri" w:eastAsia="Calibri" w:hAnsi="Calibri" w:cs="Calibri"/>
          <w:kern w:val="0"/>
          <w14:ligatures w14:val="none"/>
        </w:rPr>
        <w:t>Promote inclusion and safeguarding compliance by sensitizing partners and reporting breaches.</w:t>
      </w:r>
    </w:p>
    <w:p w14:paraId="3DCF8936" w14:textId="578FBC2F" w:rsidR="006B34EF" w:rsidRDefault="006B34EF"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6B34EF">
        <w:rPr>
          <w:rFonts w:ascii="Calibri" w:eastAsia="Calibri" w:hAnsi="Calibri" w:cs="Calibri"/>
          <w:kern w:val="0"/>
          <w14:ligatures w14:val="none"/>
        </w:rPr>
        <w:t>Support youth and women groups to navigate opportunities and link with service providers.</w:t>
      </w:r>
    </w:p>
    <w:p w14:paraId="53E5271D" w14:textId="77777777" w:rsidR="00B73211" w:rsidRPr="00B73211" w:rsidRDefault="00B73211"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t>Produce consolidated monthly field monitoring reports integrating insights across all consortia.</w:t>
      </w:r>
    </w:p>
    <w:p w14:paraId="191A792D" w14:textId="77777777" w:rsidR="00B73211" w:rsidRPr="00B73211" w:rsidRDefault="00B73211"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lastRenderedPageBreak/>
        <w:t>Track partner progress against milestones, grant budgets, work opportunity indicators, and Schedule C commitments.</w:t>
      </w:r>
    </w:p>
    <w:p w14:paraId="27A76D92" w14:textId="77777777" w:rsidR="00B73211" w:rsidRPr="00B73211" w:rsidRDefault="00B73211"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t>Support MEL teams during outcome surveys, verification missions, and dashboard updates.</w:t>
      </w:r>
    </w:p>
    <w:p w14:paraId="5D2332AF" w14:textId="77777777" w:rsidR="00B73211" w:rsidRPr="00B73211" w:rsidRDefault="00B73211" w:rsidP="00B7217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t>Ensure accuracy of data uploaded into MEL systems and shared knowledge repositories.</w:t>
      </w:r>
    </w:p>
    <w:p w14:paraId="2A5C49B4" w14:textId="38F3AFCB" w:rsidR="00B73211" w:rsidRPr="00B73211" w:rsidRDefault="00B73211" w:rsidP="00B7321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t xml:space="preserve">Maintain </w:t>
      </w:r>
      <w:r w:rsidR="00B72170" w:rsidRPr="00B73211">
        <w:rPr>
          <w:rFonts w:ascii="Calibri" w:eastAsia="Calibri" w:hAnsi="Calibri" w:cs="Calibri"/>
          <w:kern w:val="0"/>
          <w14:ligatures w14:val="none"/>
        </w:rPr>
        <w:t>issues</w:t>
      </w:r>
      <w:r w:rsidRPr="00B73211">
        <w:rPr>
          <w:rFonts w:ascii="Calibri" w:eastAsia="Calibri" w:hAnsi="Calibri" w:cs="Calibri"/>
          <w:kern w:val="0"/>
          <w14:ligatures w14:val="none"/>
        </w:rPr>
        <w:t xml:space="preserve"> log, escalate critical delivery risks, and follow through corrective actions.</w:t>
      </w:r>
    </w:p>
    <w:p w14:paraId="318447F9" w14:textId="77777777" w:rsidR="00B73211" w:rsidRPr="00B73211" w:rsidRDefault="00B73211" w:rsidP="00B7321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t>Support CPL with inputs for quarterly synthesis notes, donor reports, and Annual Report sections.</w:t>
      </w:r>
    </w:p>
    <w:p w14:paraId="662D51B9" w14:textId="3AC9DD2B" w:rsidR="00B73211" w:rsidRPr="00561C10" w:rsidRDefault="00B73211" w:rsidP="00B73211">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73211">
        <w:rPr>
          <w:rFonts w:ascii="Calibri" w:eastAsia="Calibri" w:hAnsi="Calibri" w:cs="Calibri"/>
          <w:kern w:val="0"/>
          <w14:ligatures w14:val="none"/>
        </w:rPr>
        <w:t>Coordinate data and insights required for Pause &amp; Reflect sessions, impact pathway reviews, and adaptive planning.</w:t>
      </w:r>
    </w:p>
    <w:p w14:paraId="55A57967" w14:textId="77777777" w:rsidR="005B43F6" w:rsidRDefault="005B43F6" w:rsidP="00F3027E">
      <w:pPr>
        <w:spacing w:after="0" w:line="240" w:lineRule="auto"/>
        <w:rPr>
          <w:rFonts w:cstheme="minorHAnsi"/>
          <w:kern w:val="0"/>
          <w:lang w:val="en-GB"/>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01E30EE4" w14:textId="593F8535" w:rsidR="00016F9C" w:rsidRPr="00B72170" w:rsidRDefault="00965F73" w:rsidP="00637440">
      <w:pPr>
        <w:pStyle w:val="ListParagraph"/>
        <w:numPr>
          <w:ilvl w:val="0"/>
          <w:numId w:val="17"/>
        </w:numPr>
        <w:spacing w:after="0" w:line="240" w:lineRule="auto"/>
        <w:jc w:val="both"/>
        <w:rPr>
          <w:rFonts w:cstheme="minorHAnsi"/>
        </w:rPr>
      </w:pPr>
      <w:r w:rsidRPr="00B72170">
        <w:rPr>
          <w:rFonts w:cstheme="minorHAnsi"/>
        </w:rPr>
        <w:t>Bachelor’s degree in agriculture</w:t>
      </w:r>
      <w:r w:rsidR="007E3373" w:rsidRPr="00B72170">
        <w:rPr>
          <w:rFonts w:cstheme="minorHAnsi"/>
        </w:rPr>
        <w:t>, Development Studies, Economics, or related field.</w:t>
      </w:r>
      <w:r w:rsidR="00637440" w:rsidRPr="00B72170">
        <w:rPr>
          <w:rFonts w:cstheme="minorHAnsi"/>
        </w:rPr>
        <w:t xml:space="preserve"> </w:t>
      </w:r>
    </w:p>
    <w:p w14:paraId="78DDD14C" w14:textId="77777777" w:rsidR="009F0422" w:rsidRPr="00B72170" w:rsidRDefault="00637440" w:rsidP="009F0422">
      <w:pPr>
        <w:pStyle w:val="ListParagraph"/>
        <w:numPr>
          <w:ilvl w:val="0"/>
          <w:numId w:val="17"/>
        </w:numPr>
        <w:spacing w:after="0" w:line="240" w:lineRule="auto"/>
        <w:jc w:val="both"/>
        <w:rPr>
          <w:rFonts w:cstheme="minorHAnsi"/>
        </w:rPr>
      </w:pPr>
      <w:r w:rsidRPr="00B72170">
        <w:rPr>
          <w:rFonts w:cstheme="minorHAnsi"/>
        </w:rPr>
        <w:t>MEL, project management, or data collection certification preferred.</w:t>
      </w:r>
    </w:p>
    <w:p w14:paraId="42F1C821" w14:textId="77777777" w:rsidR="009F0422" w:rsidRPr="00B72170" w:rsidRDefault="009F0422" w:rsidP="009F0422">
      <w:pPr>
        <w:pStyle w:val="ListParagraph"/>
        <w:numPr>
          <w:ilvl w:val="0"/>
          <w:numId w:val="17"/>
        </w:numPr>
        <w:spacing w:after="0" w:line="240" w:lineRule="auto"/>
        <w:jc w:val="both"/>
        <w:rPr>
          <w:rFonts w:cstheme="minorHAnsi"/>
        </w:rPr>
      </w:pPr>
      <w:r w:rsidRPr="00B72170">
        <w:rPr>
          <w:rFonts w:cstheme="minorHAnsi"/>
        </w:rPr>
        <w:t>E</w:t>
      </w:r>
      <w:r w:rsidRPr="00B72170">
        <w:rPr>
          <w:rFonts w:cstheme="minorHAnsi"/>
        </w:rPr>
        <w:t>xperience in field monitoring, community-level program implementation, or partner coordination.</w:t>
      </w:r>
    </w:p>
    <w:p w14:paraId="176419C6" w14:textId="77777777" w:rsidR="009F0422" w:rsidRPr="00B72170" w:rsidRDefault="009F0422" w:rsidP="009F0422">
      <w:pPr>
        <w:pStyle w:val="ListParagraph"/>
        <w:numPr>
          <w:ilvl w:val="0"/>
          <w:numId w:val="17"/>
        </w:numPr>
        <w:spacing w:after="0" w:line="240" w:lineRule="auto"/>
        <w:jc w:val="both"/>
        <w:rPr>
          <w:rFonts w:cstheme="minorHAnsi"/>
        </w:rPr>
      </w:pPr>
      <w:r w:rsidRPr="00B72170">
        <w:rPr>
          <w:rFonts w:cstheme="minorHAnsi"/>
        </w:rPr>
        <w:t>Experience working with youth programs, agribusinesses, SMEs, cooperatives, or value chain actors preferred.</w:t>
      </w:r>
    </w:p>
    <w:p w14:paraId="6EB063B3" w14:textId="77777777" w:rsidR="009F0422" w:rsidRPr="00B72170" w:rsidRDefault="009F0422" w:rsidP="009F0422">
      <w:pPr>
        <w:pStyle w:val="ListParagraph"/>
        <w:numPr>
          <w:ilvl w:val="0"/>
          <w:numId w:val="17"/>
        </w:numPr>
        <w:spacing w:after="0" w:line="240" w:lineRule="auto"/>
        <w:jc w:val="both"/>
        <w:rPr>
          <w:rFonts w:cstheme="minorHAnsi"/>
        </w:rPr>
      </w:pPr>
      <w:r w:rsidRPr="00B72170">
        <w:rPr>
          <w:rFonts w:cstheme="minorHAnsi"/>
        </w:rPr>
        <w:t>Practical experience collecting, verifying, and reporting field data.</w:t>
      </w:r>
    </w:p>
    <w:p w14:paraId="7A5C0809" w14:textId="41C3A499" w:rsidR="00005E1B" w:rsidRPr="00B72170" w:rsidRDefault="009F0422" w:rsidP="009F0422">
      <w:pPr>
        <w:pStyle w:val="ListParagraph"/>
        <w:numPr>
          <w:ilvl w:val="0"/>
          <w:numId w:val="17"/>
        </w:numPr>
        <w:spacing w:after="0" w:line="240" w:lineRule="auto"/>
        <w:jc w:val="both"/>
        <w:rPr>
          <w:rFonts w:cstheme="minorHAnsi"/>
        </w:rPr>
      </w:pPr>
      <w:r w:rsidRPr="00B72170">
        <w:rPr>
          <w:rFonts w:cstheme="minorHAnsi"/>
        </w:rPr>
        <w:t xml:space="preserve"> Knowledge of </w:t>
      </w:r>
      <w:r w:rsidR="00BF4312">
        <w:rPr>
          <w:rFonts w:cstheme="minorHAnsi"/>
        </w:rPr>
        <w:t>Tanzania</w:t>
      </w:r>
      <w:r w:rsidRPr="00B72170">
        <w:rPr>
          <w:rFonts w:cstheme="minorHAnsi"/>
        </w:rPr>
        <w:t>’s agricultural sector and youth employment landscape.</w:t>
      </w:r>
    </w:p>
    <w:p w14:paraId="5DE4A8AA" w14:textId="77777777" w:rsidR="009F0422" w:rsidRDefault="009F0422" w:rsidP="00005E1B">
      <w:pPr>
        <w:spacing w:after="0" w:line="240" w:lineRule="auto"/>
        <w:ind w:left="360"/>
        <w:jc w:val="both"/>
        <w:rPr>
          <w:rFonts w:cstheme="minorHAnsi"/>
          <w:b/>
          <w:bCs/>
        </w:rPr>
      </w:pPr>
    </w:p>
    <w:p w14:paraId="437CDFFC" w14:textId="7FEDB924"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be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5F393C09"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r w:rsidRPr="00A36A4F">
        <w:rPr>
          <w:rFonts w:cstheme="minorHAnsi"/>
          <w:bCs/>
        </w:rPr>
        <w:t xml:space="preserve">Please quote the job reference number in the subject line of the application e-mail. </w:t>
      </w:r>
    </w:p>
    <w:p w14:paraId="3D6E7588" w14:textId="77777777" w:rsidR="00A36A4F" w:rsidRPr="00A36A4F" w:rsidRDefault="00A36A4F" w:rsidP="00A36A4F">
      <w:pPr>
        <w:spacing w:after="0" w:line="240" w:lineRule="auto"/>
        <w:jc w:val="both"/>
        <w:rPr>
          <w:rFonts w:cstheme="minorHAnsi"/>
          <w:bCs/>
        </w:rPr>
      </w:pPr>
    </w:p>
    <w:p w14:paraId="7C2769FF" w14:textId="4BEB1E33"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685246">
        <w:rPr>
          <w:rFonts w:cstheme="minorHAnsi"/>
          <w:b/>
        </w:rPr>
        <w:t>17</w:t>
      </w:r>
      <w:r w:rsidR="00685246" w:rsidRPr="00685246">
        <w:rPr>
          <w:rFonts w:cstheme="minorHAnsi"/>
          <w:b/>
          <w:vertAlign w:val="superscript"/>
        </w:rPr>
        <w:t>th</w:t>
      </w:r>
      <w:r w:rsidR="00E734A0">
        <w:rPr>
          <w:rFonts w:cstheme="minorHAnsi"/>
          <w:b/>
        </w:rPr>
        <w:t xml:space="preserve"> March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C62A" w14:textId="77777777" w:rsidR="00FB69FA" w:rsidRDefault="00FB69FA" w:rsidP="00FD5DE1">
      <w:pPr>
        <w:spacing w:after="0" w:line="240" w:lineRule="auto"/>
      </w:pPr>
      <w:r>
        <w:separator/>
      </w:r>
    </w:p>
  </w:endnote>
  <w:endnote w:type="continuationSeparator" w:id="0">
    <w:p w14:paraId="29E60282" w14:textId="77777777" w:rsidR="00FB69FA" w:rsidRDefault="00FB69FA"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5E08" w14:textId="77777777" w:rsidR="00FB69FA" w:rsidRDefault="00FB69FA" w:rsidP="00FD5DE1">
      <w:pPr>
        <w:spacing w:after="0" w:line="240" w:lineRule="auto"/>
      </w:pPr>
      <w:r>
        <w:separator/>
      </w:r>
    </w:p>
  </w:footnote>
  <w:footnote w:type="continuationSeparator" w:id="0">
    <w:p w14:paraId="35238D9C" w14:textId="77777777" w:rsidR="00FB69FA" w:rsidRDefault="00FB69FA"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B670AF"/>
    <w:multiLevelType w:val="hybridMultilevel"/>
    <w:tmpl w:val="912A9D0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1"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5"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1"/>
  </w:num>
  <w:num w:numId="2" w16cid:durableId="1653869166">
    <w:abstractNumId w:val="12"/>
  </w:num>
  <w:num w:numId="3" w16cid:durableId="1269391500">
    <w:abstractNumId w:val="2"/>
  </w:num>
  <w:num w:numId="4" w16cid:durableId="979532675">
    <w:abstractNumId w:val="5"/>
  </w:num>
  <w:num w:numId="5" w16cid:durableId="1506895075">
    <w:abstractNumId w:val="9"/>
  </w:num>
  <w:num w:numId="6" w16cid:durableId="849032160">
    <w:abstractNumId w:val="8"/>
  </w:num>
  <w:num w:numId="7" w16cid:durableId="1991398095">
    <w:abstractNumId w:val="1"/>
  </w:num>
  <w:num w:numId="8" w16cid:durableId="1215921174">
    <w:abstractNumId w:val="6"/>
  </w:num>
  <w:num w:numId="9" w16cid:durableId="1956013696">
    <w:abstractNumId w:val="16"/>
  </w:num>
  <w:num w:numId="10" w16cid:durableId="2126461844">
    <w:abstractNumId w:val="10"/>
  </w:num>
  <w:num w:numId="11" w16cid:durableId="582951579">
    <w:abstractNumId w:val="7"/>
  </w:num>
  <w:num w:numId="12" w16cid:durableId="2113474059">
    <w:abstractNumId w:val="14"/>
  </w:num>
  <w:num w:numId="13" w16cid:durableId="470248742">
    <w:abstractNumId w:val="4"/>
  </w:num>
  <w:num w:numId="14" w16cid:durableId="1288975049">
    <w:abstractNumId w:val="17"/>
  </w:num>
  <w:num w:numId="15" w16cid:durableId="1754276151">
    <w:abstractNumId w:val="13"/>
  </w:num>
  <w:num w:numId="16" w16cid:durableId="2091540395">
    <w:abstractNumId w:val="0"/>
  </w:num>
  <w:num w:numId="17" w16cid:durableId="2010520543">
    <w:abstractNumId w:val="15"/>
  </w:num>
  <w:num w:numId="18" w16cid:durableId="86687334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FC5"/>
    <w:rsid w:val="000025A6"/>
    <w:rsid w:val="00005E1B"/>
    <w:rsid w:val="00005FB5"/>
    <w:rsid w:val="00006CEE"/>
    <w:rsid w:val="00010A95"/>
    <w:rsid w:val="00011073"/>
    <w:rsid w:val="00011415"/>
    <w:rsid w:val="000124FE"/>
    <w:rsid w:val="00016F9C"/>
    <w:rsid w:val="00023566"/>
    <w:rsid w:val="0002617B"/>
    <w:rsid w:val="0003104F"/>
    <w:rsid w:val="00031122"/>
    <w:rsid w:val="00031436"/>
    <w:rsid w:val="00032E8C"/>
    <w:rsid w:val="00033E3D"/>
    <w:rsid w:val="00035092"/>
    <w:rsid w:val="0004701C"/>
    <w:rsid w:val="00050987"/>
    <w:rsid w:val="00051C76"/>
    <w:rsid w:val="00054665"/>
    <w:rsid w:val="0005529D"/>
    <w:rsid w:val="0005691A"/>
    <w:rsid w:val="00067AA5"/>
    <w:rsid w:val="000751A0"/>
    <w:rsid w:val="00082E4D"/>
    <w:rsid w:val="000846CF"/>
    <w:rsid w:val="00091BC1"/>
    <w:rsid w:val="00094278"/>
    <w:rsid w:val="000A2231"/>
    <w:rsid w:val="000B617D"/>
    <w:rsid w:val="000B7528"/>
    <w:rsid w:val="000C09E4"/>
    <w:rsid w:val="000C16D5"/>
    <w:rsid w:val="000C5FCE"/>
    <w:rsid w:val="000D03D6"/>
    <w:rsid w:val="000D069A"/>
    <w:rsid w:val="000D5B2D"/>
    <w:rsid w:val="000D7301"/>
    <w:rsid w:val="000E08A4"/>
    <w:rsid w:val="000E1336"/>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3CED"/>
    <w:rsid w:val="00195168"/>
    <w:rsid w:val="0019568B"/>
    <w:rsid w:val="001B2A07"/>
    <w:rsid w:val="001C0A4B"/>
    <w:rsid w:val="001C1692"/>
    <w:rsid w:val="001C73C7"/>
    <w:rsid w:val="001D08BE"/>
    <w:rsid w:val="001E61B6"/>
    <w:rsid w:val="001F1074"/>
    <w:rsid w:val="001F2907"/>
    <w:rsid w:val="00201AB5"/>
    <w:rsid w:val="00205219"/>
    <w:rsid w:val="00212ACB"/>
    <w:rsid w:val="00213E3B"/>
    <w:rsid w:val="002162CA"/>
    <w:rsid w:val="002304E9"/>
    <w:rsid w:val="00231FB9"/>
    <w:rsid w:val="0025078C"/>
    <w:rsid w:val="00251138"/>
    <w:rsid w:val="00251D9F"/>
    <w:rsid w:val="0025462E"/>
    <w:rsid w:val="002557D3"/>
    <w:rsid w:val="002603AB"/>
    <w:rsid w:val="00261DB1"/>
    <w:rsid w:val="002704A2"/>
    <w:rsid w:val="00284408"/>
    <w:rsid w:val="00286177"/>
    <w:rsid w:val="00287C20"/>
    <w:rsid w:val="00294E7C"/>
    <w:rsid w:val="00295EA7"/>
    <w:rsid w:val="002A7C73"/>
    <w:rsid w:val="002B1226"/>
    <w:rsid w:val="002B4F83"/>
    <w:rsid w:val="002C0B18"/>
    <w:rsid w:val="002C191F"/>
    <w:rsid w:val="002C75E7"/>
    <w:rsid w:val="002D6F44"/>
    <w:rsid w:val="002E2012"/>
    <w:rsid w:val="002E6BF1"/>
    <w:rsid w:val="002F613A"/>
    <w:rsid w:val="003029E1"/>
    <w:rsid w:val="00303060"/>
    <w:rsid w:val="0030530E"/>
    <w:rsid w:val="00312E93"/>
    <w:rsid w:val="00313C86"/>
    <w:rsid w:val="00316666"/>
    <w:rsid w:val="00321445"/>
    <w:rsid w:val="003220CA"/>
    <w:rsid w:val="0032478F"/>
    <w:rsid w:val="003248D1"/>
    <w:rsid w:val="003279EF"/>
    <w:rsid w:val="00343806"/>
    <w:rsid w:val="00344E1B"/>
    <w:rsid w:val="00350082"/>
    <w:rsid w:val="003547C8"/>
    <w:rsid w:val="00356B07"/>
    <w:rsid w:val="00362EDF"/>
    <w:rsid w:val="003636D2"/>
    <w:rsid w:val="00363A93"/>
    <w:rsid w:val="00363BD5"/>
    <w:rsid w:val="0036736E"/>
    <w:rsid w:val="003835EC"/>
    <w:rsid w:val="003866DC"/>
    <w:rsid w:val="00390DE8"/>
    <w:rsid w:val="00396E35"/>
    <w:rsid w:val="003A6693"/>
    <w:rsid w:val="003B7FBB"/>
    <w:rsid w:val="003C0566"/>
    <w:rsid w:val="003C08C8"/>
    <w:rsid w:val="003D633F"/>
    <w:rsid w:val="003E368F"/>
    <w:rsid w:val="003E3FA2"/>
    <w:rsid w:val="003E6643"/>
    <w:rsid w:val="003F2C43"/>
    <w:rsid w:val="003F720A"/>
    <w:rsid w:val="003F726A"/>
    <w:rsid w:val="00400E77"/>
    <w:rsid w:val="0040339B"/>
    <w:rsid w:val="00412F34"/>
    <w:rsid w:val="00417A18"/>
    <w:rsid w:val="00424339"/>
    <w:rsid w:val="004276EC"/>
    <w:rsid w:val="00427715"/>
    <w:rsid w:val="004445BE"/>
    <w:rsid w:val="00460E5E"/>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8FC"/>
    <w:rsid w:val="00501DD0"/>
    <w:rsid w:val="005049F7"/>
    <w:rsid w:val="005051D7"/>
    <w:rsid w:val="00516186"/>
    <w:rsid w:val="0052300D"/>
    <w:rsid w:val="005247F9"/>
    <w:rsid w:val="00524ECA"/>
    <w:rsid w:val="00525208"/>
    <w:rsid w:val="005313AF"/>
    <w:rsid w:val="005353EC"/>
    <w:rsid w:val="0053563B"/>
    <w:rsid w:val="005366F9"/>
    <w:rsid w:val="00537A23"/>
    <w:rsid w:val="00545943"/>
    <w:rsid w:val="005462E1"/>
    <w:rsid w:val="005613F0"/>
    <w:rsid w:val="00561C10"/>
    <w:rsid w:val="00561F79"/>
    <w:rsid w:val="00564806"/>
    <w:rsid w:val="00564F24"/>
    <w:rsid w:val="005674BB"/>
    <w:rsid w:val="0059483E"/>
    <w:rsid w:val="005A2909"/>
    <w:rsid w:val="005B3B99"/>
    <w:rsid w:val="005B43F6"/>
    <w:rsid w:val="005B6BFB"/>
    <w:rsid w:val="005C15CB"/>
    <w:rsid w:val="005C519E"/>
    <w:rsid w:val="005C537B"/>
    <w:rsid w:val="005D188C"/>
    <w:rsid w:val="005D23E9"/>
    <w:rsid w:val="005D2A0C"/>
    <w:rsid w:val="005D67E9"/>
    <w:rsid w:val="005E055C"/>
    <w:rsid w:val="005E0F24"/>
    <w:rsid w:val="005E2E8C"/>
    <w:rsid w:val="005E754D"/>
    <w:rsid w:val="005F4BAC"/>
    <w:rsid w:val="00600A41"/>
    <w:rsid w:val="006016D1"/>
    <w:rsid w:val="00612AB2"/>
    <w:rsid w:val="00613326"/>
    <w:rsid w:val="00616927"/>
    <w:rsid w:val="00626FA8"/>
    <w:rsid w:val="00636183"/>
    <w:rsid w:val="00637440"/>
    <w:rsid w:val="0066179B"/>
    <w:rsid w:val="006657A1"/>
    <w:rsid w:val="006661B0"/>
    <w:rsid w:val="006703C2"/>
    <w:rsid w:val="00671DC3"/>
    <w:rsid w:val="00676DAF"/>
    <w:rsid w:val="00685246"/>
    <w:rsid w:val="00685C2D"/>
    <w:rsid w:val="00686A30"/>
    <w:rsid w:val="00686ABD"/>
    <w:rsid w:val="00693E73"/>
    <w:rsid w:val="006A3DE2"/>
    <w:rsid w:val="006A5EFB"/>
    <w:rsid w:val="006B34EF"/>
    <w:rsid w:val="006B4649"/>
    <w:rsid w:val="006B6FCE"/>
    <w:rsid w:val="006C221A"/>
    <w:rsid w:val="006C404A"/>
    <w:rsid w:val="006C5F16"/>
    <w:rsid w:val="006C6F67"/>
    <w:rsid w:val="006D0E9A"/>
    <w:rsid w:val="006E3F28"/>
    <w:rsid w:val="006F4F53"/>
    <w:rsid w:val="00704DF8"/>
    <w:rsid w:val="00734CAD"/>
    <w:rsid w:val="00740F35"/>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3C45"/>
    <w:rsid w:val="007B7F22"/>
    <w:rsid w:val="007C1C25"/>
    <w:rsid w:val="007C442F"/>
    <w:rsid w:val="007D712A"/>
    <w:rsid w:val="007E23BF"/>
    <w:rsid w:val="007E31DA"/>
    <w:rsid w:val="007E3373"/>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623E"/>
    <w:rsid w:val="00853E06"/>
    <w:rsid w:val="00861489"/>
    <w:rsid w:val="00864EE3"/>
    <w:rsid w:val="00865372"/>
    <w:rsid w:val="0087294B"/>
    <w:rsid w:val="008752F7"/>
    <w:rsid w:val="00876BFD"/>
    <w:rsid w:val="008811BD"/>
    <w:rsid w:val="008870A7"/>
    <w:rsid w:val="00890848"/>
    <w:rsid w:val="008A1027"/>
    <w:rsid w:val="008C45C4"/>
    <w:rsid w:val="008D2682"/>
    <w:rsid w:val="008E0F82"/>
    <w:rsid w:val="008E4761"/>
    <w:rsid w:val="008F2D6A"/>
    <w:rsid w:val="008F6D6F"/>
    <w:rsid w:val="00903D0C"/>
    <w:rsid w:val="00912A41"/>
    <w:rsid w:val="00914C3C"/>
    <w:rsid w:val="0093389C"/>
    <w:rsid w:val="00933E79"/>
    <w:rsid w:val="00944609"/>
    <w:rsid w:val="00950AA7"/>
    <w:rsid w:val="0095608A"/>
    <w:rsid w:val="0096184C"/>
    <w:rsid w:val="00962063"/>
    <w:rsid w:val="0096459F"/>
    <w:rsid w:val="00965F73"/>
    <w:rsid w:val="009670D7"/>
    <w:rsid w:val="00973BA0"/>
    <w:rsid w:val="009822B5"/>
    <w:rsid w:val="00982601"/>
    <w:rsid w:val="00984900"/>
    <w:rsid w:val="009878A7"/>
    <w:rsid w:val="00997398"/>
    <w:rsid w:val="009A559E"/>
    <w:rsid w:val="009A7094"/>
    <w:rsid w:val="009A7122"/>
    <w:rsid w:val="009A7DB6"/>
    <w:rsid w:val="009B0054"/>
    <w:rsid w:val="009B3CBB"/>
    <w:rsid w:val="009B6A70"/>
    <w:rsid w:val="009E473D"/>
    <w:rsid w:val="009E76FA"/>
    <w:rsid w:val="009F0422"/>
    <w:rsid w:val="009F0449"/>
    <w:rsid w:val="009F3AC8"/>
    <w:rsid w:val="009F51FE"/>
    <w:rsid w:val="00A11F8E"/>
    <w:rsid w:val="00A15D9F"/>
    <w:rsid w:val="00A173AC"/>
    <w:rsid w:val="00A20F2D"/>
    <w:rsid w:val="00A2560D"/>
    <w:rsid w:val="00A26B77"/>
    <w:rsid w:val="00A30602"/>
    <w:rsid w:val="00A32A1B"/>
    <w:rsid w:val="00A36A4F"/>
    <w:rsid w:val="00A37E02"/>
    <w:rsid w:val="00A5108F"/>
    <w:rsid w:val="00A51379"/>
    <w:rsid w:val="00A51C19"/>
    <w:rsid w:val="00A51D28"/>
    <w:rsid w:val="00A54004"/>
    <w:rsid w:val="00A6710B"/>
    <w:rsid w:val="00A72352"/>
    <w:rsid w:val="00A767E7"/>
    <w:rsid w:val="00A82189"/>
    <w:rsid w:val="00A86C07"/>
    <w:rsid w:val="00A94A5A"/>
    <w:rsid w:val="00AA4F5D"/>
    <w:rsid w:val="00AA5694"/>
    <w:rsid w:val="00AA667F"/>
    <w:rsid w:val="00AB45F2"/>
    <w:rsid w:val="00AB566C"/>
    <w:rsid w:val="00AB6086"/>
    <w:rsid w:val="00AB66AC"/>
    <w:rsid w:val="00AC397F"/>
    <w:rsid w:val="00AC3DEF"/>
    <w:rsid w:val="00AC4710"/>
    <w:rsid w:val="00AD310A"/>
    <w:rsid w:val="00AD74D7"/>
    <w:rsid w:val="00AE1C60"/>
    <w:rsid w:val="00B07810"/>
    <w:rsid w:val="00B07956"/>
    <w:rsid w:val="00B1195C"/>
    <w:rsid w:val="00B15861"/>
    <w:rsid w:val="00B16154"/>
    <w:rsid w:val="00B301E9"/>
    <w:rsid w:val="00B3186F"/>
    <w:rsid w:val="00B3636D"/>
    <w:rsid w:val="00B40077"/>
    <w:rsid w:val="00B40D87"/>
    <w:rsid w:val="00B4139A"/>
    <w:rsid w:val="00B54F46"/>
    <w:rsid w:val="00B57C65"/>
    <w:rsid w:val="00B659CE"/>
    <w:rsid w:val="00B72170"/>
    <w:rsid w:val="00B73211"/>
    <w:rsid w:val="00B73730"/>
    <w:rsid w:val="00B75E39"/>
    <w:rsid w:val="00B774F9"/>
    <w:rsid w:val="00B77B44"/>
    <w:rsid w:val="00B823CD"/>
    <w:rsid w:val="00B84C62"/>
    <w:rsid w:val="00B8546C"/>
    <w:rsid w:val="00B9057A"/>
    <w:rsid w:val="00B93813"/>
    <w:rsid w:val="00B9586B"/>
    <w:rsid w:val="00B95A4A"/>
    <w:rsid w:val="00B96FD7"/>
    <w:rsid w:val="00BB00C3"/>
    <w:rsid w:val="00BB32B3"/>
    <w:rsid w:val="00BB4C56"/>
    <w:rsid w:val="00BB59F2"/>
    <w:rsid w:val="00BC16A9"/>
    <w:rsid w:val="00BC4AC0"/>
    <w:rsid w:val="00BC57AB"/>
    <w:rsid w:val="00BC6EDB"/>
    <w:rsid w:val="00BC74DC"/>
    <w:rsid w:val="00BC7D49"/>
    <w:rsid w:val="00BD167D"/>
    <w:rsid w:val="00BD6796"/>
    <w:rsid w:val="00BE06DB"/>
    <w:rsid w:val="00BE74D3"/>
    <w:rsid w:val="00BF229D"/>
    <w:rsid w:val="00BF374A"/>
    <w:rsid w:val="00BF4312"/>
    <w:rsid w:val="00BF47A5"/>
    <w:rsid w:val="00C02EBA"/>
    <w:rsid w:val="00C05EA8"/>
    <w:rsid w:val="00C061C3"/>
    <w:rsid w:val="00C105A9"/>
    <w:rsid w:val="00C24BFE"/>
    <w:rsid w:val="00C312F4"/>
    <w:rsid w:val="00C32713"/>
    <w:rsid w:val="00C444FB"/>
    <w:rsid w:val="00C44651"/>
    <w:rsid w:val="00C45419"/>
    <w:rsid w:val="00C45C1A"/>
    <w:rsid w:val="00C513B4"/>
    <w:rsid w:val="00C531AA"/>
    <w:rsid w:val="00C56165"/>
    <w:rsid w:val="00C5760E"/>
    <w:rsid w:val="00C66E73"/>
    <w:rsid w:val="00C70C42"/>
    <w:rsid w:val="00C72F5C"/>
    <w:rsid w:val="00C90576"/>
    <w:rsid w:val="00CA5EC9"/>
    <w:rsid w:val="00CB0C7B"/>
    <w:rsid w:val="00CB35DF"/>
    <w:rsid w:val="00CB64F6"/>
    <w:rsid w:val="00CB7D91"/>
    <w:rsid w:val="00CD10D2"/>
    <w:rsid w:val="00CD58D7"/>
    <w:rsid w:val="00CD7AAA"/>
    <w:rsid w:val="00CE2763"/>
    <w:rsid w:val="00D04336"/>
    <w:rsid w:val="00D06DCA"/>
    <w:rsid w:val="00D0729D"/>
    <w:rsid w:val="00D206E4"/>
    <w:rsid w:val="00D207C5"/>
    <w:rsid w:val="00D26EAE"/>
    <w:rsid w:val="00D279F7"/>
    <w:rsid w:val="00D370B8"/>
    <w:rsid w:val="00D42207"/>
    <w:rsid w:val="00D423A2"/>
    <w:rsid w:val="00D4496E"/>
    <w:rsid w:val="00D47F89"/>
    <w:rsid w:val="00D509AB"/>
    <w:rsid w:val="00D5242F"/>
    <w:rsid w:val="00D524CA"/>
    <w:rsid w:val="00D54C11"/>
    <w:rsid w:val="00D72FF9"/>
    <w:rsid w:val="00D7306C"/>
    <w:rsid w:val="00D82AE3"/>
    <w:rsid w:val="00D93E36"/>
    <w:rsid w:val="00D945AB"/>
    <w:rsid w:val="00D95ECD"/>
    <w:rsid w:val="00D9716F"/>
    <w:rsid w:val="00DA4167"/>
    <w:rsid w:val="00DA60EE"/>
    <w:rsid w:val="00DB09A5"/>
    <w:rsid w:val="00DB2164"/>
    <w:rsid w:val="00DB3CEB"/>
    <w:rsid w:val="00DB5477"/>
    <w:rsid w:val="00DC0724"/>
    <w:rsid w:val="00DC4004"/>
    <w:rsid w:val="00DD09C8"/>
    <w:rsid w:val="00DD549A"/>
    <w:rsid w:val="00DD5635"/>
    <w:rsid w:val="00DE0174"/>
    <w:rsid w:val="00DE692C"/>
    <w:rsid w:val="00DF62B0"/>
    <w:rsid w:val="00E06CE4"/>
    <w:rsid w:val="00E07ABD"/>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906CA"/>
    <w:rsid w:val="00E93718"/>
    <w:rsid w:val="00E9487E"/>
    <w:rsid w:val="00EA577A"/>
    <w:rsid w:val="00EA6809"/>
    <w:rsid w:val="00EB31A1"/>
    <w:rsid w:val="00EC19A6"/>
    <w:rsid w:val="00EC41AA"/>
    <w:rsid w:val="00EC50D3"/>
    <w:rsid w:val="00EE3F3E"/>
    <w:rsid w:val="00EF078E"/>
    <w:rsid w:val="00EF2C8F"/>
    <w:rsid w:val="00EF517A"/>
    <w:rsid w:val="00EF5F7D"/>
    <w:rsid w:val="00EF6B59"/>
    <w:rsid w:val="00F00E4D"/>
    <w:rsid w:val="00F02067"/>
    <w:rsid w:val="00F11EB8"/>
    <w:rsid w:val="00F14898"/>
    <w:rsid w:val="00F153C9"/>
    <w:rsid w:val="00F17514"/>
    <w:rsid w:val="00F17F97"/>
    <w:rsid w:val="00F210AA"/>
    <w:rsid w:val="00F23A95"/>
    <w:rsid w:val="00F3027E"/>
    <w:rsid w:val="00F31D30"/>
    <w:rsid w:val="00F3424F"/>
    <w:rsid w:val="00F36050"/>
    <w:rsid w:val="00F41CA1"/>
    <w:rsid w:val="00F41F25"/>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B69FA"/>
    <w:rsid w:val="00FB6EFF"/>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5D60"/>
    <w:rsid w:val="00FE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26</cp:revision>
  <cp:lastPrinted>2023-09-27T15:22:00Z</cp:lastPrinted>
  <dcterms:created xsi:type="dcterms:W3CDTF">2026-03-04T10:09:00Z</dcterms:created>
  <dcterms:modified xsi:type="dcterms:W3CDTF">2026-03-04T10:32:00Z</dcterms:modified>
</cp:coreProperties>
</file>