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67B37" w14:textId="77777777" w:rsidR="006B6FCE" w:rsidRDefault="006B6FCE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7656F851" w14:textId="28E6B2D5" w:rsidR="00AB3F0C" w:rsidRDefault="00522925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Delivery </w:t>
      </w:r>
      <w:r w:rsidR="00FD62F5">
        <w:rPr>
          <w:rFonts w:asciiTheme="majorHAnsi" w:hAnsiTheme="majorHAnsi" w:cstheme="majorHAnsi"/>
          <w:b/>
          <w:bCs/>
          <w:color w:val="385623" w:themeColor="accent6" w:themeShade="80"/>
        </w:rPr>
        <w:t>Specialist</w:t>
      </w: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 – </w:t>
      </w:r>
      <w:r w:rsidR="0030393F">
        <w:rPr>
          <w:rFonts w:asciiTheme="majorHAnsi" w:hAnsiTheme="majorHAnsi" w:cstheme="majorHAnsi"/>
          <w:b/>
          <w:bCs/>
          <w:color w:val="385623" w:themeColor="accent6" w:themeShade="80"/>
        </w:rPr>
        <w:t>Inclusive Agricultural Finance</w:t>
      </w:r>
    </w:p>
    <w:p w14:paraId="4871E563" w14:textId="548BF03C" w:rsidR="00085B2E" w:rsidRDefault="004D3396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 </w:t>
      </w:r>
      <w:r w:rsidR="00A440CE" w:rsidRPr="00A440CE">
        <w:rPr>
          <w:rFonts w:asciiTheme="majorHAnsi" w:hAnsiTheme="majorHAnsi" w:cstheme="majorHAnsi"/>
          <w:b/>
          <w:bCs/>
          <w:color w:val="385623" w:themeColor="accent6" w:themeShade="80"/>
        </w:rPr>
        <w:t>Agriculture Transformation Office</w:t>
      </w:r>
      <w:r w:rsidR="00A440CE" w:rsidRPr="00415069">
        <w:rPr>
          <w:rFonts w:eastAsia="Nunito" w:cstheme="minorHAnsi"/>
        </w:rPr>
        <w:t xml:space="preserve"> </w:t>
      </w:r>
      <w:r w:rsidR="00A440CE">
        <w:rPr>
          <w:rFonts w:eastAsia="Nunito" w:cstheme="minorHAnsi"/>
        </w:rPr>
        <w:t>(</w:t>
      </w:r>
      <w:r>
        <w:rPr>
          <w:rFonts w:asciiTheme="majorHAnsi" w:hAnsiTheme="majorHAnsi" w:cstheme="majorHAnsi"/>
          <w:b/>
          <w:bCs/>
          <w:color w:val="385623" w:themeColor="accent6" w:themeShade="80"/>
        </w:rPr>
        <w:t>ATO</w:t>
      </w:r>
      <w:r w:rsidR="00A440CE">
        <w:rPr>
          <w:rFonts w:asciiTheme="majorHAnsi" w:hAnsiTheme="majorHAnsi" w:cstheme="majorHAnsi"/>
          <w:b/>
          <w:bCs/>
          <w:color w:val="385623" w:themeColor="accent6" w:themeShade="80"/>
        </w:rPr>
        <w:t>)</w:t>
      </w: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 Sierra Leone</w:t>
      </w:r>
    </w:p>
    <w:p w14:paraId="362BF0CE" w14:textId="65A58E38" w:rsidR="00F3424F" w:rsidRDefault="00F3424F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>
        <w:rPr>
          <w:rFonts w:asciiTheme="majorHAnsi" w:hAnsiTheme="majorHAnsi" w:cstheme="majorHAnsi"/>
          <w:b/>
          <w:bCs/>
          <w:color w:val="385623" w:themeColor="accent6" w:themeShade="80"/>
        </w:rPr>
        <w:t xml:space="preserve">Location: </w:t>
      </w:r>
      <w:r w:rsidR="0056516B">
        <w:rPr>
          <w:rFonts w:asciiTheme="majorHAnsi" w:hAnsiTheme="majorHAnsi" w:cstheme="majorHAnsi"/>
          <w:b/>
          <w:bCs/>
          <w:color w:val="385623" w:themeColor="accent6" w:themeShade="80"/>
        </w:rPr>
        <w:t>Freetown, Sierra Leone</w:t>
      </w:r>
    </w:p>
    <w:p w14:paraId="58149532" w14:textId="4807ED3E" w:rsidR="00F3424F" w:rsidRDefault="00F3424F" w:rsidP="00F3424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</w:rPr>
      </w:pPr>
      <w:r w:rsidRPr="006572A3">
        <w:rPr>
          <w:rFonts w:asciiTheme="majorHAnsi" w:hAnsiTheme="majorHAnsi" w:cstheme="majorHAnsi"/>
          <w:b/>
          <w:bCs/>
          <w:color w:val="385623" w:themeColor="accent6" w:themeShade="80"/>
        </w:rPr>
        <w:t xml:space="preserve">Job Reference: </w:t>
      </w:r>
      <w:bookmarkStart w:id="0" w:name="_Hlk156482351"/>
      <w:r w:rsidR="0030393F">
        <w:rPr>
          <w:rFonts w:asciiTheme="majorHAnsi" w:hAnsiTheme="majorHAnsi" w:cstheme="majorHAnsi"/>
          <w:b/>
          <w:bCs/>
          <w:color w:val="385623" w:themeColor="accent6" w:themeShade="80"/>
        </w:rPr>
        <w:t>IAF</w:t>
      </w:r>
      <w:r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SL</w:t>
      </w:r>
      <w:r w:rsidR="00F91157">
        <w:rPr>
          <w:rFonts w:asciiTheme="majorHAnsi" w:hAnsiTheme="majorHAnsi" w:cstheme="majorHAnsi"/>
          <w:b/>
          <w:bCs/>
          <w:color w:val="385623" w:themeColor="accent6" w:themeShade="80"/>
        </w:rPr>
        <w:t>/</w:t>
      </w:r>
      <w:r w:rsidR="002527C9">
        <w:rPr>
          <w:rFonts w:asciiTheme="majorHAnsi" w:hAnsiTheme="majorHAnsi" w:cstheme="majorHAnsi"/>
          <w:b/>
          <w:bCs/>
          <w:color w:val="385623" w:themeColor="accent6" w:themeShade="80"/>
        </w:rPr>
        <w:t>0</w:t>
      </w:r>
      <w:r w:rsidR="0030393F">
        <w:rPr>
          <w:rFonts w:asciiTheme="majorHAnsi" w:hAnsiTheme="majorHAnsi" w:cstheme="majorHAnsi"/>
          <w:b/>
          <w:bCs/>
          <w:color w:val="385623" w:themeColor="accent6" w:themeShade="80"/>
        </w:rPr>
        <w:t>3</w:t>
      </w:r>
      <w:r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/202</w:t>
      </w:r>
      <w:bookmarkEnd w:id="0"/>
      <w:r w:rsidR="00925591">
        <w:rPr>
          <w:rFonts w:asciiTheme="majorHAnsi" w:hAnsiTheme="majorHAnsi" w:cstheme="majorHAnsi"/>
          <w:b/>
          <w:bCs/>
          <w:color w:val="385623" w:themeColor="accent6" w:themeShade="80"/>
        </w:rPr>
        <w:t>6</w:t>
      </w:r>
    </w:p>
    <w:p w14:paraId="5C083826" w14:textId="77777777" w:rsidR="00F3424F" w:rsidRDefault="00F3424F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029C4F1D" w14:textId="66394B07" w:rsidR="00CB7D91" w:rsidRPr="00984900" w:rsidRDefault="00CB7D91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  <w:r w:rsidRPr="00984900">
        <w:rPr>
          <w:rFonts w:cstheme="minorHAnsi"/>
          <w:b/>
          <w:bCs/>
          <w:color w:val="385623" w:themeColor="accent6" w:themeShade="80"/>
        </w:rPr>
        <w:t>AGRA and its Work</w:t>
      </w:r>
    </w:p>
    <w:p w14:paraId="6786FA23" w14:textId="77777777" w:rsidR="00CB7D91" w:rsidRPr="00984900" w:rsidRDefault="00CB7D91" w:rsidP="009878A7">
      <w:pPr>
        <w:spacing w:after="0" w:line="240" w:lineRule="auto"/>
        <w:jc w:val="both"/>
        <w:rPr>
          <w:rFonts w:cstheme="minorHAnsi"/>
          <w:b/>
          <w:bCs/>
        </w:rPr>
      </w:pPr>
    </w:p>
    <w:p w14:paraId="7279D071" w14:textId="05D4E1E9" w:rsidR="00C66E73" w:rsidRPr="00984900" w:rsidRDefault="00914C3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AGRA is an African-led institution that actively supports the drive towards inclusive agricultural transformation and sustainable food systems. We do this by empowering the continent’s </w:t>
      </w:r>
      <w:r w:rsidR="003003E4">
        <w:rPr>
          <w:rFonts w:cstheme="minorHAnsi"/>
        </w:rPr>
        <w:t>estimated</w:t>
      </w:r>
      <w:r w:rsidR="003003E4" w:rsidRPr="00984900">
        <w:rPr>
          <w:rFonts w:cstheme="minorHAnsi"/>
        </w:rPr>
        <w:t xml:space="preserve"> </w:t>
      </w:r>
      <w:r w:rsidRPr="00984900">
        <w:rPr>
          <w:rFonts w:cstheme="minorHAnsi"/>
        </w:rPr>
        <w:t xml:space="preserve">33 million </w:t>
      </w:r>
      <w:r w:rsidR="00BB00B2" w:rsidRPr="00984900">
        <w:rPr>
          <w:rFonts w:cstheme="minorHAnsi"/>
        </w:rPr>
        <w:t>small-farming</w:t>
      </w:r>
      <w:r w:rsidRPr="00984900">
        <w:rPr>
          <w:rFonts w:cstheme="minorHAnsi"/>
        </w:rPr>
        <w:t xml:space="preserve"> households to transform their </w:t>
      </w:r>
      <w:r w:rsidR="003003E4">
        <w:rPr>
          <w:rFonts w:cstheme="minorHAnsi"/>
        </w:rPr>
        <w:t xml:space="preserve">subsistent </w:t>
      </w:r>
      <w:r w:rsidRPr="00984900">
        <w:rPr>
          <w:rFonts w:cstheme="minorHAnsi"/>
        </w:rPr>
        <w:t xml:space="preserve">agriculture </w:t>
      </w:r>
      <w:r w:rsidR="00971E16">
        <w:rPr>
          <w:rFonts w:cstheme="minorHAnsi"/>
        </w:rPr>
        <w:t>into</w:t>
      </w:r>
      <w:r w:rsidRPr="00984900">
        <w:rPr>
          <w:rFonts w:cstheme="minorHAnsi"/>
        </w:rPr>
        <w:t xml:space="preserve"> profitable businesses. The continent’s farmers regularly face challenges, and we</w:t>
      </w:r>
      <w:r w:rsidR="003003E4">
        <w:rPr>
          <w:rFonts w:cstheme="minorHAnsi"/>
        </w:rPr>
        <w:t>,</w:t>
      </w:r>
      <w:r w:rsidRPr="00984900">
        <w:rPr>
          <w:rFonts w:cstheme="minorHAnsi"/>
        </w:rPr>
        <w:t xml:space="preserve"> </w:t>
      </w:r>
      <w:r w:rsidR="003003E4">
        <w:rPr>
          <w:rFonts w:cstheme="minorHAnsi"/>
        </w:rPr>
        <w:t xml:space="preserve">in collaboration with our partners, </w:t>
      </w:r>
      <w:r w:rsidRPr="00984900">
        <w:rPr>
          <w:rFonts w:cstheme="minorHAnsi"/>
        </w:rPr>
        <w:t>aspire to provide uniquely African solutions that respond to their agricultural and environmental challenges, leading to increased harvests for reduced hunger and more income</w:t>
      </w:r>
      <w:r w:rsidR="003003E4">
        <w:rPr>
          <w:rFonts w:cstheme="minorHAnsi"/>
        </w:rPr>
        <w:t>s aligned with the Kampala CAADP and national priorities</w:t>
      </w:r>
      <w:r w:rsidRPr="00984900">
        <w:rPr>
          <w:rFonts w:cstheme="minorHAnsi"/>
        </w:rPr>
        <w:t xml:space="preserve">. </w:t>
      </w:r>
    </w:p>
    <w:p w14:paraId="66909330" w14:textId="77777777" w:rsidR="00C66E73" w:rsidRPr="00984900" w:rsidRDefault="00C66E73" w:rsidP="009878A7">
      <w:pPr>
        <w:spacing w:after="0" w:line="240" w:lineRule="auto"/>
        <w:jc w:val="both"/>
        <w:rPr>
          <w:rFonts w:cstheme="minorHAnsi"/>
        </w:rPr>
      </w:pPr>
    </w:p>
    <w:p w14:paraId="70FE2400" w14:textId="518D7940" w:rsidR="00914C3C" w:rsidRPr="00984900" w:rsidRDefault="00914C3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Working in alignment with the development priorities of our focus countries, we enable farmers to access improved and high-yielding seeds, gain knowledge on sustainable farming, and </w:t>
      </w:r>
      <w:r w:rsidR="000A455E">
        <w:rPr>
          <w:rFonts w:cstheme="minorHAnsi"/>
        </w:rPr>
        <w:t xml:space="preserve">facilitate access </w:t>
      </w:r>
      <w:r w:rsidRPr="00984900">
        <w:rPr>
          <w:rFonts w:cstheme="minorHAnsi"/>
        </w:rPr>
        <w:t xml:space="preserve">to </w:t>
      </w:r>
      <w:r w:rsidR="000A455E">
        <w:rPr>
          <w:rFonts w:cstheme="minorHAnsi"/>
        </w:rPr>
        <w:t xml:space="preserve">finance and </w:t>
      </w:r>
      <w:r w:rsidRPr="00984900">
        <w:rPr>
          <w:rFonts w:cstheme="minorHAnsi"/>
        </w:rPr>
        <w:t>profitable markets. In our work, we aspire to build the alliances, partnerships, and networks required to drive an inclusive agricultural transformation. We work with our partners to create an equitable</w:t>
      </w:r>
      <w:r w:rsidR="00D97B6F">
        <w:rPr>
          <w:rFonts w:cstheme="minorHAnsi"/>
        </w:rPr>
        <w:t>,</w:t>
      </w:r>
      <w:r w:rsidRPr="00984900">
        <w:rPr>
          <w:rFonts w:cstheme="minorHAnsi"/>
        </w:rPr>
        <w:t xml:space="preserve"> youth-friendly environment that harnesses the youth dividend on the continent to drive growth and facilitate open employment opportunities for young women and men. We achieve our key objectives through focus</w:t>
      </w:r>
      <w:r w:rsidR="003003E4">
        <w:rPr>
          <w:rFonts w:cstheme="minorHAnsi"/>
        </w:rPr>
        <w:t>ing</w:t>
      </w:r>
      <w:r w:rsidRPr="00984900">
        <w:rPr>
          <w:rFonts w:cstheme="minorHAnsi"/>
        </w:rPr>
        <w:t xml:space="preserve"> on the following f</w:t>
      </w:r>
      <w:r w:rsidR="003003E4">
        <w:rPr>
          <w:rFonts w:cstheme="minorHAnsi"/>
        </w:rPr>
        <w:t>ive major</w:t>
      </w:r>
      <w:r w:rsidRPr="00984900">
        <w:rPr>
          <w:rFonts w:cstheme="minorHAnsi"/>
        </w:rPr>
        <w:t xml:space="preserve"> areas of intervention:</w:t>
      </w:r>
    </w:p>
    <w:p w14:paraId="4CD26BC9" w14:textId="77777777" w:rsidR="00C66E73" w:rsidRPr="00984900" w:rsidRDefault="00C66E73" w:rsidP="009878A7">
      <w:pPr>
        <w:spacing w:after="0" w:line="240" w:lineRule="auto"/>
        <w:jc w:val="both"/>
        <w:rPr>
          <w:rFonts w:cstheme="minorHAnsi"/>
        </w:rPr>
      </w:pPr>
    </w:p>
    <w:p w14:paraId="60B80E22" w14:textId="588B937E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Policy and state capability - We support governments in creating an enabling environment for private sector involvement in agricultural transformation. </w:t>
      </w:r>
    </w:p>
    <w:p w14:paraId="10030B31" w14:textId="3AC9C9BA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Seed systems – We trigger higher productivity by increasing the availability and access to improved seeds by farmers</w:t>
      </w:r>
      <w:r w:rsidR="00DE1614">
        <w:rPr>
          <w:rFonts w:cstheme="minorHAnsi"/>
        </w:rPr>
        <w:t>,</w:t>
      </w:r>
      <w:r w:rsidRPr="00984900">
        <w:rPr>
          <w:rFonts w:cstheme="minorHAnsi"/>
        </w:rPr>
        <w:t xml:space="preserve"> allowing them to increase their harvests for food security and better incomes. </w:t>
      </w:r>
    </w:p>
    <w:p w14:paraId="5FD10C4C" w14:textId="0F62241F" w:rsidR="00914C3C" w:rsidRPr="00984900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Sustainable farming – We support farmers in building resilient farming systems for sustained high yields through interventions such as mechanization and irrigation. </w:t>
      </w:r>
    </w:p>
    <w:p w14:paraId="17AC6B60" w14:textId="676FFA9D" w:rsidR="000C5FCE" w:rsidRDefault="00914C3C" w:rsidP="003247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Inclusive markets</w:t>
      </w:r>
      <w:r w:rsidR="003003E4">
        <w:rPr>
          <w:rFonts w:cstheme="minorHAnsi"/>
        </w:rPr>
        <w:t>,</w:t>
      </w:r>
      <w:r w:rsidRPr="00984900">
        <w:rPr>
          <w:rFonts w:cstheme="minorHAnsi"/>
        </w:rPr>
        <w:t xml:space="preserve"> trade</w:t>
      </w:r>
      <w:r w:rsidR="003003E4">
        <w:rPr>
          <w:rFonts w:cstheme="minorHAnsi"/>
        </w:rPr>
        <w:t xml:space="preserve"> and finance</w:t>
      </w:r>
      <w:r w:rsidRPr="00984900">
        <w:rPr>
          <w:rFonts w:cstheme="minorHAnsi"/>
        </w:rPr>
        <w:t xml:space="preserve"> – We work to increase the linkages between farmers and other market actors for a positive, </w:t>
      </w:r>
      <w:r w:rsidR="003003E4">
        <w:rPr>
          <w:rFonts w:cstheme="minorHAnsi"/>
        </w:rPr>
        <w:t xml:space="preserve">enhanced access to finance, </w:t>
      </w:r>
      <w:r w:rsidR="00971E16">
        <w:rPr>
          <w:rFonts w:cstheme="minorHAnsi"/>
        </w:rPr>
        <w:t xml:space="preserve">a </w:t>
      </w:r>
      <w:r w:rsidRPr="00984900">
        <w:rPr>
          <w:rFonts w:cstheme="minorHAnsi"/>
        </w:rPr>
        <w:t>sustained cycle of commercialization and reinvestment.</w:t>
      </w:r>
    </w:p>
    <w:p w14:paraId="5F0414BB" w14:textId="2EDCC778" w:rsidR="001D08BE" w:rsidRPr="00BD5398" w:rsidRDefault="00BD5398" w:rsidP="00BD53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BD5398">
        <w:rPr>
          <w:rFonts w:cstheme="minorHAnsi"/>
        </w:rPr>
        <w:t>Youth, Gender, and Inclusiveness – We enable women and youth to contribute to and benefit from agriculture for their economic empowerment.</w:t>
      </w:r>
    </w:p>
    <w:p w14:paraId="34A01A13" w14:textId="7F532D3F" w:rsidR="002B1226" w:rsidRDefault="002B1226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  <w:r w:rsidRPr="00984900">
        <w:rPr>
          <w:rFonts w:cstheme="minorHAnsi"/>
          <w:b/>
          <w:bCs/>
          <w:color w:val="385623" w:themeColor="accent6" w:themeShade="80"/>
        </w:rPr>
        <w:t xml:space="preserve">Implementing </w:t>
      </w:r>
      <w:r w:rsidR="000D5B2D" w:rsidRPr="00984900">
        <w:rPr>
          <w:rFonts w:cstheme="minorHAnsi"/>
          <w:b/>
          <w:bCs/>
          <w:color w:val="385623" w:themeColor="accent6" w:themeShade="80"/>
        </w:rPr>
        <w:t>Our New Strategy Through People</w:t>
      </w:r>
    </w:p>
    <w:p w14:paraId="5E49612B" w14:textId="77777777" w:rsidR="00984900" w:rsidRPr="00984900" w:rsidRDefault="00984900" w:rsidP="009878A7">
      <w:pPr>
        <w:spacing w:after="0" w:line="240" w:lineRule="auto"/>
        <w:jc w:val="both"/>
        <w:rPr>
          <w:rFonts w:cstheme="minorHAnsi"/>
          <w:b/>
          <w:bCs/>
          <w:color w:val="385623" w:themeColor="accent6" w:themeShade="80"/>
        </w:rPr>
      </w:pPr>
    </w:p>
    <w:p w14:paraId="1B21A7CF" w14:textId="3E4B7431" w:rsidR="002B1226" w:rsidRPr="00984900" w:rsidRDefault="005D2A0C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P</w:t>
      </w:r>
      <w:r w:rsidR="00D279F7" w:rsidRPr="00984900">
        <w:rPr>
          <w:rFonts w:cstheme="minorHAnsi"/>
        </w:rPr>
        <w:t>eople</w:t>
      </w:r>
      <w:r w:rsidR="003636D2" w:rsidRPr="00984900">
        <w:rPr>
          <w:rFonts w:cstheme="minorHAnsi"/>
        </w:rPr>
        <w:t xml:space="preserve"> </w:t>
      </w:r>
      <w:r w:rsidR="00213E3B" w:rsidRPr="00984900">
        <w:rPr>
          <w:rFonts w:cstheme="minorHAnsi"/>
        </w:rPr>
        <w:t>are</w:t>
      </w:r>
      <w:r w:rsidR="00DF62B0" w:rsidRPr="00984900">
        <w:rPr>
          <w:rFonts w:cstheme="minorHAnsi"/>
        </w:rPr>
        <w:t xml:space="preserve"> </w:t>
      </w:r>
      <w:r w:rsidR="005051D7" w:rsidRPr="00984900">
        <w:rPr>
          <w:rFonts w:cstheme="minorHAnsi"/>
        </w:rPr>
        <w:t xml:space="preserve">the </w:t>
      </w:r>
      <w:r w:rsidR="001C73C7" w:rsidRPr="00984900">
        <w:rPr>
          <w:rFonts w:cstheme="minorHAnsi"/>
        </w:rPr>
        <w:t>heart</w:t>
      </w:r>
      <w:r w:rsidR="00DF62B0" w:rsidRPr="00984900">
        <w:rPr>
          <w:rFonts w:cstheme="minorHAnsi"/>
        </w:rPr>
        <w:t xml:space="preserve"> of </w:t>
      </w:r>
      <w:r w:rsidR="00B301E9" w:rsidRPr="00984900">
        <w:rPr>
          <w:rFonts w:cstheme="minorHAnsi"/>
        </w:rPr>
        <w:t xml:space="preserve">our </w:t>
      </w:r>
      <w:r w:rsidR="004A4887" w:rsidRPr="00984900">
        <w:rPr>
          <w:rFonts w:cstheme="minorHAnsi"/>
        </w:rPr>
        <w:t>organization</w:t>
      </w:r>
      <w:r w:rsidR="00B301E9" w:rsidRPr="00984900">
        <w:rPr>
          <w:rFonts w:cstheme="minorHAnsi"/>
        </w:rPr>
        <w:t xml:space="preserve"> and</w:t>
      </w:r>
      <w:r w:rsidR="00213E3B" w:rsidRPr="00984900">
        <w:rPr>
          <w:rFonts w:cstheme="minorHAnsi"/>
        </w:rPr>
        <w:t xml:space="preserve"> remain </w:t>
      </w:r>
      <w:r w:rsidR="00B301E9" w:rsidRPr="00984900">
        <w:rPr>
          <w:rFonts w:cstheme="minorHAnsi"/>
        </w:rPr>
        <w:t xml:space="preserve">the true drivers of </w:t>
      </w:r>
      <w:r w:rsidR="00DC0724" w:rsidRPr="00984900">
        <w:rPr>
          <w:rFonts w:cstheme="minorHAnsi"/>
        </w:rPr>
        <w:t xml:space="preserve">our </w:t>
      </w:r>
      <w:r w:rsidR="00B301E9" w:rsidRPr="00984900">
        <w:rPr>
          <w:rFonts w:cstheme="minorHAnsi"/>
        </w:rPr>
        <w:t>delivery</w:t>
      </w:r>
      <w:r w:rsidR="003E368F" w:rsidRPr="00984900">
        <w:rPr>
          <w:rFonts w:cstheme="minorHAnsi"/>
        </w:rPr>
        <w:t xml:space="preserve"> </w:t>
      </w:r>
      <w:r w:rsidR="00E54AD3" w:rsidRPr="00984900">
        <w:rPr>
          <w:rFonts w:cstheme="minorHAnsi"/>
        </w:rPr>
        <w:t>and our</w:t>
      </w:r>
      <w:r w:rsidR="003E368F" w:rsidRPr="00984900">
        <w:rPr>
          <w:rFonts w:cstheme="minorHAnsi"/>
        </w:rPr>
        <w:t xml:space="preserve"> impact.</w:t>
      </w:r>
    </w:p>
    <w:p w14:paraId="6FD60EB9" w14:textId="77777777" w:rsidR="00C02EBA" w:rsidRPr="00984900" w:rsidRDefault="00C02EBA" w:rsidP="009878A7">
      <w:pPr>
        <w:spacing w:after="0" w:line="240" w:lineRule="auto"/>
        <w:jc w:val="both"/>
        <w:rPr>
          <w:rFonts w:cstheme="minorHAnsi"/>
        </w:rPr>
      </w:pPr>
    </w:p>
    <w:p w14:paraId="1B5A6948" w14:textId="7E16FC56" w:rsidR="00067AA5" w:rsidRPr="00984900" w:rsidRDefault="00997398" w:rsidP="00067AA5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We </w:t>
      </w:r>
      <w:r w:rsidR="000025A6" w:rsidRPr="00984900">
        <w:rPr>
          <w:rFonts w:cstheme="minorHAnsi"/>
        </w:rPr>
        <w:t xml:space="preserve">work with </w:t>
      </w:r>
      <w:r w:rsidR="00032E8C" w:rsidRPr="00984900">
        <w:rPr>
          <w:rFonts w:cstheme="minorHAnsi"/>
        </w:rPr>
        <w:t>incredible people and partners who have</w:t>
      </w:r>
      <w:r w:rsidR="00067AA5" w:rsidRPr="00984900">
        <w:rPr>
          <w:rFonts w:cstheme="minorHAnsi"/>
        </w:rPr>
        <w:t xml:space="preserve"> roots in farming communities across the continent</w:t>
      </w:r>
      <w:r w:rsidR="00BD5398">
        <w:rPr>
          <w:rFonts w:cstheme="minorHAnsi"/>
        </w:rPr>
        <w:t>,</w:t>
      </w:r>
      <w:r w:rsidR="00067AA5" w:rsidRPr="00984900">
        <w:rPr>
          <w:rFonts w:cstheme="minorHAnsi"/>
        </w:rPr>
        <w:t xml:space="preserve"> combined with an inclusive and diverse workforce from </w:t>
      </w:r>
      <w:r w:rsidR="007E7B31" w:rsidRPr="00984900">
        <w:rPr>
          <w:rFonts w:cstheme="minorHAnsi"/>
        </w:rPr>
        <w:t xml:space="preserve">over </w:t>
      </w:r>
      <w:r w:rsidR="00067AA5" w:rsidRPr="00984900">
        <w:rPr>
          <w:rFonts w:cstheme="minorHAnsi"/>
        </w:rPr>
        <w:t>24 nationalities.</w:t>
      </w:r>
      <w:r w:rsidR="00DA4167">
        <w:rPr>
          <w:rFonts w:cstheme="minorHAnsi"/>
        </w:rPr>
        <w:t xml:space="preserve"> Our </w:t>
      </w:r>
      <w:r w:rsidR="00DA4167" w:rsidRPr="00984900">
        <w:rPr>
          <w:rFonts w:cstheme="minorHAnsi"/>
        </w:rPr>
        <w:t xml:space="preserve">commitment to a call to action </w:t>
      </w:r>
      <w:r w:rsidR="00DA4167">
        <w:rPr>
          <w:rFonts w:cstheme="minorHAnsi"/>
        </w:rPr>
        <w:t xml:space="preserve">goes </w:t>
      </w:r>
      <w:r w:rsidR="00DA4167" w:rsidRPr="00984900">
        <w:rPr>
          <w:rFonts w:cstheme="minorHAnsi"/>
        </w:rPr>
        <w:t xml:space="preserve">beyond ourselves as we arise </w:t>
      </w:r>
      <w:r w:rsidR="00DA4167">
        <w:rPr>
          <w:rFonts w:cstheme="minorHAnsi"/>
        </w:rPr>
        <w:t xml:space="preserve">to catalyze African Food </w:t>
      </w:r>
      <w:r w:rsidR="00BB00B2">
        <w:rPr>
          <w:rFonts w:cstheme="minorHAnsi"/>
        </w:rPr>
        <w:t>Systems'</w:t>
      </w:r>
      <w:r w:rsidR="00DA4167">
        <w:rPr>
          <w:rFonts w:cstheme="minorHAnsi"/>
        </w:rPr>
        <w:t xml:space="preserve"> transformation by being </w:t>
      </w:r>
      <w:r w:rsidR="00EA38AF">
        <w:rPr>
          <w:rFonts w:cstheme="minorHAnsi"/>
          <w:i/>
          <w:iCs/>
        </w:rPr>
        <w:t>D</w:t>
      </w:r>
      <w:r w:rsidR="00BD5398">
        <w:rPr>
          <w:rFonts w:cstheme="minorHAnsi"/>
          <w:i/>
          <w:iCs/>
        </w:rPr>
        <w:t>eeply</w:t>
      </w:r>
      <w:r w:rsidR="00DA4167" w:rsidRPr="00DA4167">
        <w:rPr>
          <w:rFonts w:cstheme="minorHAnsi"/>
          <w:i/>
          <w:iCs/>
        </w:rPr>
        <w:t xml:space="preserve"> collaborative, Executing Excellently, Sincerely Constructive</w:t>
      </w:r>
      <w:r w:rsidR="00BB00B2">
        <w:rPr>
          <w:rFonts w:cstheme="minorHAnsi"/>
          <w:i/>
          <w:iCs/>
        </w:rPr>
        <w:t>,</w:t>
      </w:r>
      <w:r w:rsidR="00DA4167" w:rsidRPr="00DA4167">
        <w:rPr>
          <w:rFonts w:cstheme="minorHAnsi"/>
          <w:i/>
          <w:iCs/>
        </w:rPr>
        <w:t xml:space="preserve"> and Increasingly Entrepreneurial</w:t>
      </w:r>
      <w:r w:rsidR="00BD5398">
        <w:rPr>
          <w:rFonts w:cstheme="minorHAnsi"/>
          <w:i/>
          <w:iCs/>
        </w:rPr>
        <w:t>,</w:t>
      </w:r>
      <w:r w:rsidR="00DA4167">
        <w:rPr>
          <w:rFonts w:cstheme="minorHAnsi"/>
        </w:rPr>
        <w:t xml:space="preserve"> aligned with ou</w:t>
      </w:r>
      <w:r w:rsidR="00067AA5" w:rsidRPr="00984900">
        <w:rPr>
          <w:rFonts w:cstheme="minorHAnsi"/>
        </w:rPr>
        <w:t>r values of (I-RISE; Integrity, Respect, Innovation, Stewardship</w:t>
      </w:r>
      <w:r w:rsidR="00BB00B2">
        <w:rPr>
          <w:rFonts w:cstheme="minorHAnsi"/>
        </w:rPr>
        <w:t>,</w:t>
      </w:r>
      <w:r w:rsidR="00067AA5" w:rsidRPr="00984900">
        <w:rPr>
          <w:rFonts w:cstheme="minorHAnsi"/>
        </w:rPr>
        <w:t xml:space="preserve"> and Equity)</w:t>
      </w:r>
      <w:r w:rsidR="00B77B44">
        <w:rPr>
          <w:rFonts w:cstheme="minorHAnsi"/>
        </w:rPr>
        <w:t>.</w:t>
      </w:r>
    </w:p>
    <w:p w14:paraId="7685ACAC" w14:textId="77777777" w:rsidR="00067AA5" w:rsidRDefault="00067AA5" w:rsidP="00067AA5">
      <w:pPr>
        <w:spacing w:after="0" w:line="240" w:lineRule="auto"/>
        <w:jc w:val="both"/>
        <w:rPr>
          <w:rFonts w:cstheme="minorHAnsi"/>
        </w:rPr>
      </w:pPr>
    </w:p>
    <w:p w14:paraId="00505E21" w14:textId="1E9A5C4F" w:rsidR="00B77B44" w:rsidRDefault="00067AA5" w:rsidP="009878A7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>We are looking for people who are passionate about Africa</w:t>
      </w:r>
      <w:r w:rsidR="00B77B44">
        <w:rPr>
          <w:rFonts w:cstheme="minorHAnsi"/>
        </w:rPr>
        <w:t xml:space="preserve"> </w:t>
      </w:r>
      <w:r w:rsidRPr="00984900">
        <w:rPr>
          <w:rFonts w:cstheme="minorHAnsi"/>
        </w:rPr>
        <w:t>to join our innovative, growing, and multidisciplinary team.</w:t>
      </w:r>
      <w:r w:rsidR="0066179B" w:rsidRPr="00984900">
        <w:rPr>
          <w:rFonts w:cstheme="minorHAnsi"/>
        </w:rPr>
        <w:t xml:space="preserve"> </w:t>
      </w:r>
      <w:r w:rsidR="009E473D" w:rsidRPr="00984900">
        <w:rPr>
          <w:rFonts w:cstheme="minorHAnsi"/>
        </w:rPr>
        <w:t xml:space="preserve">Together, we can </w:t>
      </w:r>
      <w:r w:rsidR="000A455E">
        <w:rPr>
          <w:rFonts w:cstheme="minorHAnsi"/>
        </w:rPr>
        <w:t>accelerate</w:t>
      </w:r>
      <w:r w:rsidR="009E473D" w:rsidRPr="00984900">
        <w:rPr>
          <w:rFonts w:cstheme="minorHAnsi"/>
        </w:rPr>
        <w:t xml:space="preserve"> Africa’s food </w:t>
      </w:r>
      <w:r w:rsidR="00971E16" w:rsidRPr="00984900">
        <w:rPr>
          <w:rFonts w:cstheme="minorHAnsi"/>
        </w:rPr>
        <w:t>system’s</w:t>
      </w:r>
      <w:r w:rsidR="00BB00B2" w:rsidRPr="00984900">
        <w:rPr>
          <w:rFonts w:cstheme="minorHAnsi"/>
        </w:rPr>
        <w:t xml:space="preserve"> </w:t>
      </w:r>
      <w:r w:rsidR="000A455E">
        <w:rPr>
          <w:rFonts w:cstheme="minorHAnsi"/>
        </w:rPr>
        <w:t>transformation</w:t>
      </w:r>
      <w:r w:rsidR="006D725D">
        <w:rPr>
          <w:rFonts w:cstheme="minorHAnsi"/>
        </w:rPr>
        <w:t>,</w:t>
      </w:r>
      <w:r w:rsidR="000A455E">
        <w:rPr>
          <w:rFonts w:cstheme="minorHAnsi"/>
        </w:rPr>
        <w:t xml:space="preserve"> thereby</w:t>
      </w:r>
      <w:r w:rsidR="009E473D" w:rsidRPr="00984900">
        <w:rPr>
          <w:rFonts w:cstheme="minorHAnsi"/>
        </w:rPr>
        <w:t xml:space="preserve"> improving the livelihoods of smallholder farmers. Want to join us?</w:t>
      </w:r>
    </w:p>
    <w:p w14:paraId="75A3BEB8" w14:textId="77777777" w:rsidR="001F44C0" w:rsidRDefault="001F44C0" w:rsidP="009878A7">
      <w:pPr>
        <w:spacing w:after="0" w:line="240" w:lineRule="auto"/>
        <w:jc w:val="both"/>
        <w:rPr>
          <w:rFonts w:cstheme="minorHAnsi"/>
        </w:rPr>
      </w:pPr>
    </w:p>
    <w:p w14:paraId="028826B2" w14:textId="67937F7A" w:rsidR="001F44C0" w:rsidRPr="00186175" w:rsidRDefault="001F44C0" w:rsidP="00186175">
      <w:pPr>
        <w:pStyle w:val="Default"/>
        <w:shd w:val="clear" w:color="auto" w:fill="70AD47" w:themeFill="accent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6175">
        <w:rPr>
          <w:rFonts w:asciiTheme="minorHAnsi" w:hAnsiTheme="minorHAnsi" w:cstheme="minorHAnsi"/>
          <w:b/>
          <w:sz w:val="22"/>
          <w:szCs w:val="22"/>
        </w:rPr>
        <w:t>Background</w:t>
      </w:r>
    </w:p>
    <w:p w14:paraId="57868A3B" w14:textId="6141E129" w:rsidR="00186175" w:rsidRPr="00415069" w:rsidRDefault="00186175" w:rsidP="00186175">
      <w:pPr>
        <w:spacing w:before="100" w:beforeAutospacing="1" w:after="100" w:afterAutospacing="1"/>
        <w:jc w:val="both"/>
        <w:rPr>
          <w:rFonts w:cstheme="minorHAnsi"/>
          <w:color w:val="131A18"/>
        </w:rPr>
      </w:pPr>
      <w:r w:rsidRPr="00597516">
        <w:rPr>
          <w:rFonts w:eastAsia="Nunito" w:cstheme="minorHAnsi"/>
        </w:rPr>
        <w:t xml:space="preserve">The Government of </w:t>
      </w:r>
      <w:r w:rsidRPr="00415069">
        <w:rPr>
          <w:rFonts w:eastAsia="Nunito" w:cstheme="minorHAnsi"/>
        </w:rPr>
        <w:t>Sierra Leone has launched the Feed Salone Strategy (2023–2028) to accelerate and ensure food systems transformation, food security, and inclusive economic growth</w:t>
      </w:r>
      <w:r w:rsidR="008709F4">
        <w:rPr>
          <w:rFonts w:eastAsia="Nunito" w:cstheme="minorHAnsi"/>
        </w:rPr>
        <w:t xml:space="preserve">, </w:t>
      </w:r>
      <w:r w:rsidRPr="00415069">
        <w:rPr>
          <w:rFonts w:cstheme="minorHAnsi"/>
          <w:color w:val="131A18"/>
        </w:rPr>
        <w:t xml:space="preserve">targeting an annual growth rate of 10% for the agriculture sector within the next five years. </w:t>
      </w:r>
      <w:r w:rsidRPr="00415069">
        <w:rPr>
          <w:rFonts w:cstheme="minorHAnsi"/>
        </w:rPr>
        <w:t>The strategy focuses on boosting productivity in high-impact value chains, leveraging the comparative advantages of targeted districts, and enhancing resilience through climate-smart practices.</w:t>
      </w:r>
      <w:r w:rsidRPr="00415069">
        <w:rPr>
          <w:rFonts w:cstheme="minorHAnsi"/>
          <w:color w:val="131A18"/>
        </w:rPr>
        <w:t xml:space="preserve"> </w:t>
      </w:r>
      <w:r w:rsidRPr="00415069">
        <w:rPr>
          <w:rFonts w:cstheme="minorHAnsi"/>
        </w:rPr>
        <w:t>The Feed Salone Strategy focuses on six strategic pillars: mechanization and irrigation, seeds and inputs systems, aggregation and marketing, agricultural finance, AgTech and climate-smart agriculture, and empowerment of women and youth.</w:t>
      </w:r>
    </w:p>
    <w:p w14:paraId="099B694B" w14:textId="35E48A12" w:rsidR="00C125C1" w:rsidRPr="00F704F7" w:rsidRDefault="00186175" w:rsidP="00F704F7">
      <w:pPr>
        <w:spacing w:before="100" w:beforeAutospacing="1" w:after="100" w:afterAutospacing="1"/>
        <w:jc w:val="both"/>
        <w:rPr>
          <w:rFonts w:eastAsia="Nunito" w:cstheme="minorHAnsi"/>
        </w:rPr>
      </w:pPr>
      <w:r w:rsidRPr="00415069">
        <w:rPr>
          <w:rFonts w:eastAsia="Nunito" w:cstheme="minorHAnsi"/>
        </w:rPr>
        <w:t xml:space="preserve">To drive its effective implementation, the </w:t>
      </w:r>
      <w:r w:rsidR="00EF1E6A" w:rsidRPr="009C552E">
        <w:rPr>
          <w:rFonts w:eastAsia="Nunito" w:cstheme="minorHAnsi"/>
        </w:rPr>
        <w:t xml:space="preserve">Sierra Leone Ministry of Agriculture and Food Security (MAFS), in collaboration with AGRA and its partners, </w:t>
      </w:r>
      <w:r w:rsidR="00344153">
        <w:rPr>
          <w:rFonts w:eastAsia="Nunito" w:cstheme="minorHAnsi"/>
        </w:rPr>
        <w:t>is seeking</w:t>
      </w:r>
      <w:r w:rsidR="00EF1E6A" w:rsidRPr="009C552E">
        <w:rPr>
          <w:rFonts w:eastAsia="Nunito" w:cstheme="minorHAnsi"/>
        </w:rPr>
        <w:t xml:space="preserve"> to hire </w:t>
      </w:r>
      <w:r w:rsidR="00EF1E6A" w:rsidRPr="007B0BE9">
        <w:rPr>
          <w:rFonts w:eastAsia="Nunito" w:cstheme="minorHAnsi"/>
        </w:rPr>
        <w:t xml:space="preserve">a qualified </w:t>
      </w:r>
      <w:r w:rsidR="008416F7" w:rsidRPr="008416F7">
        <w:rPr>
          <w:rFonts w:eastAsia="Nunito" w:cstheme="minorHAnsi"/>
          <w:bCs/>
        </w:rPr>
        <w:t xml:space="preserve">Delivery Specialist- </w:t>
      </w:r>
      <w:r w:rsidR="004241D7">
        <w:rPr>
          <w:rFonts w:eastAsia="Nunito" w:cstheme="minorHAnsi"/>
          <w:bCs/>
        </w:rPr>
        <w:t xml:space="preserve">Inclusive Agricultural Finance </w:t>
      </w:r>
      <w:r w:rsidR="004E4B62" w:rsidRPr="004E4B62">
        <w:rPr>
          <w:rFonts w:eastAsia="Nunito" w:cstheme="minorHAnsi"/>
        </w:rPr>
        <w:t xml:space="preserve">who will serve as a </w:t>
      </w:r>
      <w:r w:rsidR="004E4B62" w:rsidRPr="00417E27">
        <w:rPr>
          <w:rFonts w:eastAsia="Nunito" w:cstheme="minorHAnsi"/>
        </w:rPr>
        <w:t>thought partner, stakeholder manager, and delivery champion</w:t>
      </w:r>
      <w:r w:rsidR="004E4B62" w:rsidRPr="004E4B62">
        <w:rPr>
          <w:rFonts w:eastAsia="Nunito" w:cstheme="minorHAnsi"/>
        </w:rPr>
        <w:t xml:space="preserve">, working directly with the Minister and engaging across government, development partners, and the private sector to deliver “Feed Salone” strategic </w:t>
      </w:r>
      <w:r w:rsidR="00417E27">
        <w:rPr>
          <w:rFonts w:eastAsia="Nunito" w:cstheme="minorHAnsi"/>
        </w:rPr>
        <w:t>priorities</w:t>
      </w:r>
      <w:r w:rsidR="008416F7">
        <w:rPr>
          <w:rFonts w:eastAsia="Nunito" w:cstheme="minorHAnsi"/>
        </w:rPr>
        <w:t>.</w:t>
      </w:r>
    </w:p>
    <w:p w14:paraId="2E7EB79D" w14:textId="09DCE0BE" w:rsidR="006B6FCE" w:rsidRPr="00984900" w:rsidRDefault="006B6FCE" w:rsidP="006B6FCE">
      <w:pPr>
        <w:pStyle w:val="Default"/>
        <w:shd w:val="clear" w:color="auto" w:fill="70AD47" w:themeFill="accent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84900">
        <w:rPr>
          <w:rFonts w:asciiTheme="minorHAnsi" w:hAnsiTheme="minorHAnsi" w:cstheme="minorHAnsi"/>
          <w:b/>
          <w:sz w:val="22"/>
          <w:szCs w:val="22"/>
        </w:rPr>
        <w:t>The Position</w:t>
      </w:r>
      <w:r w:rsidR="001E2F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D0D19">
        <w:rPr>
          <w:rFonts w:asciiTheme="minorHAnsi" w:hAnsiTheme="minorHAnsi" w:cstheme="minorHAnsi"/>
          <w:b/>
          <w:sz w:val="22"/>
          <w:szCs w:val="22"/>
        </w:rPr>
        <w:t>Overview</w:t>
      </w:r>
    </w:p>
    <w:p w14:paraId="450CFFA3" w14:textId="77777777" w:rsidR="00082E4D" w:rsidRDefault="00082E4D" w:rsidP="002557D3">
      <w:pPr>
        <w:spacing w:after="0" w:line="240" w:lineRule="auto"/>
        <w:jc w:val="both"/>
        <w:rPr>
          <w:rFonts w:cstheme="minorHAnsi"/>
          <w:b/>
          <w:bCs/>
          <w:color w:val="70AD47" w:themeColor="accent6"/>
        </w:rPr>
      </w:pPr>
    </w:p>
    <w:p w14:paraId="424F5F64" w14:textId="7BA14180" w:rsidR="00520B57" w:rsidRPr="00520B57" w:rsidRDefault="00952B12" w:rsidP="00520B57">
      <w:pPr>
        <w:jc w:val="both"/>
        <w:rPr>
          <w:rFonts w:eastAsia="Times New Roman" w:cstheme="minorHAnsi"/>
        </w:rPr>
      </w:pPr>
      <w:r w:rsidRPr="008D1864">
        <w:rPr>
          <w:rFonts w:cstheme="minorHAnsi"/>
          <w:bCs/>
        </w:rPr>
        <w:t xml:space="preserve">The </w:t>
      </w:r>
      <w:r w:rsidR="00520B57">
        <w:rPr>
          <w:rFonts w:cstheme="minorHAnsi"/>
          <w:bCs/>
        </w:rPr>
        <w:t xml:space="preserve">Delivery Specialist – Inclusive Agricultural Finance </w:t>
      </w:r>
      <w:r w:rsidR="00520B57" w:rsidRPr="00520B57">
        <w:rPr>
          <w:rFonts w:eastAsia="Times New Roman" w:cstheme="minorHAnsi"/>
        </w:rPr>
        <w:t xml:space="preserve">will provide technical advisory and delivery support to ATO-Sierra Leone and Government of Sierra Leone stakeholders to strengthen the design, coordination, and implementation of agricultural finance reforms under the Feed Salone Strategy. The role will support </w:t>
      </w:r>
      <w:r w:rsidR="00520B57">
        <w:rPr>
          <w:rFonts w:eastAsia="Times New Roman" w:cstheme="minorHAnsi"/>
        </w:rPr>
        <w:t xml:space="preserve">the </w:t>
      </w:r>
      <w:r w:rsidR="00520B57" w:rsidRPr="00520B57">
        <w:rPr>
          <w:rFonts w:eastAsia="Times New Roman" w:cstheme="minorHAnsi"/>
        </w:rPr>
        <w:t>development of the National Agricultural Finance Policy, assess institutional and financing options (including Special Purpose Vehicles, SPV, and risk-sharing mechanisms), and translate policy decisions into implementable institutional arrangements and roadmaps. Diagnose and recommend alternative access to finance solutions</w:t>
      </w:r>
      <w:r w:rsidR="00520B57">
        <w:rPr>
          <w:rFonts w:eastAsia="Times New Roman" w:cstheme="minorHAnsi"/>
        </w:rPr>
        <w:t>,</w:t>
      </w:r>
      <w:r w:rsidR="00520B57" w:rsidRPr="00520B57">
        <w:rPr>
          <w:rFonts w:eastAsia="Times New Roman" w:cstheme="minorHAnsi"/>
        </w:rPr>
        <w:t xml:space="preserve"> including digital financing options to smallholder farmers</w:t>
      </w:r>
      <w:r w:rsidR="00520B57">
        <w:rPr>
          <w:rFonts w:eastAsia="Times New Roman" w:cstheme="minorHAnsi"/>
        </w:rPr>
        <w:t>,</w:t>
      </w:r>
      <w:r w:rsidR="00520B57" w:rsidRPr="00520B57">
        <w:rPr>
          <w:rFonts w:eastAsia="Times New Roman" w:cstheme="minorHAnsi"/>
        </w:rPr>
        <w:t xml:space="preserve"> and support implementation.</w:t>
      </w:r>
    </w:p>
    <w:p w14:paraId="06DC2B5F" w14:textId="745AD571" w:rsidR="00422204" w:rsidRDefault="00520B57" w:rsidP="00520B57">
      <w:pPr>
        <w:jc w:val="both"/>
        <w:rPr>
          <w:rFonts w:eastAsia="Times New Roman" w:cstheme="minorHAnsi"/>
        </w:rPr>
      </w:pPr>
      <w:r w:rsidRPr="00520B57">
        <w:rPr>
          <w:rFonts w:eastAsia="Times New Roman" w:cstheme="minorHAnsi"/>
        </w:rPr>
        <w:t>The role is explicitly delivery-oriented, bridging policy design and practical implementation across government, financial institutions, and development partners</w:t>
      </w:r>
      <w:r>
        <w:rPr>
          <w:rFonts w:eastAsia="Times New Roman" w:cstheme="minorHAnsi"/>
        </w:rPr>
        <w:t>,</w:t>
      </w:r>
      <w:r w:rsidRPr="00520B57">
        <w:rPr>
          <w:rFonts w:eastAsia="Times New Roman" w:cstheme="minorHAnsi"/>
        </w:rPr>
        <w:t xml:space="preserve"> and will report to the ATO Director</w:t>
      </w:r>
      <w:r w:rsidR="00FA42C5">
        <w:rPr>
          <w:rFonts w:eastAsia="Times New Roman" w:cstheme="minorHAnsi"/>
        </w:rPr>
        <w:t>.</w:t>
      </w:r>
    </w:p>
    <w:p w14:paraId="7662F978" w14:textId="77777777" w:rsidR="00422204" w:rsidRDefault="00422204" w:rsidP="00422204">
      <w:pPr>
        <w:jc w:val="both"/>
        <w:rPr>
          <w:rFonts w:eastAsia="Times New Roman" w:cstheme="minorHAnsi"/>
        </w:rPr>
      </w:pPr>
    </w:p>
    <w:p w14:paraId="0607F401" w14:textId="47788A6B" w:rsidR="00287C20" w:rsidRDefault="00984900" w:rsidP="00422204">
      <w:pPr>
        <w:jc w:val="both"/>
        <w:rPr>
          <w:rFonts w:cstheme="minorHAnsi"/>
          <w:b/>
        </w:rPr>
      </w:pPr>
      <w:r w:rsidRPr="00984900">
        <w:rPr>
          <w:rFonts w:cstheme="minorHAnsi"/>
          <w:b/>
        </w:rPr>
        <w:t>Key Duties and Responsibilities:</w:t>
      </w:r>
    </w:p>
    <w:p w14:paraId="733935D3" w14:textId="516D4BA4" w:rsidR="00570AAB" w:rsidRDefault="00570AAB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570AAB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Provide technical advisory and delivery support to strengthen the design and implementation of agricultural finance reforms under the Feed Salone Strategy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1E006948" w14:textId="251675B3" w:rsidR="00570AAB" w:rsidRDefault="002E4121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2E4121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Support development and refinement of the National Agricultural Finance Policy, ensuring proposed models are viable, sustainable, and aligned with Sierra Leone’s development trajectory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58A9E043" w14:textId="419A3B71" w:rsidR="002E4121" w:rsidRDefault="00A31052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A31052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Conduct evidence-based analysis to inform Government decisions on the most appropriate institutional models for financing agriculture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42CE54BA" w14:textId="55557AC9" w:rsidR="00A31052" w:rsidRDefault="00683DE3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683DE3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lastRenderedPageBreak/>
        <w:t>Strengthen coherence between agricultural finance policy, institutional arrangements, and delivery mechanisms across government and the financial sector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7D5DF95B" w14:textId="774C77CF" w:rsidR="00683DE3" w:rsidRDefault="003058C0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3058C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Support coordination across key government institutions, including the Ministry of Agriculture and Food Security, </w:t>
      </w:r>
      <w:r w:rsidR="00C2442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the </w:t>
      </w:r>
      <w:r w:rsidRPr="003058C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Ministry of Finance, and </w:t>
      </w:r>
      <w:r w:rsidR="00C2442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the </w:t>
      </w:r>
      <w:r w:rsidRPr="003058C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Bank of Sierra Leone, to align roles, responsibilities, and decision-making on agricultural finance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2D1258AD" w14:textId="083E85B5" w:rsidR="003058C0" w:rsidRDefault="00F9132B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F9132B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Provide technical support to the establishment and functioning of a high-level Agricultural Finance Coordination Committee, including development of terms of reference, meeting cadence, and secretariat arrangements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3D4C46EF" w14:textId="0E480611" w:rsidR="00F9132B" w:rsidRDefault="007C30F7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7C30F7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Engage financial institutions, rural finance networks, insurers, and development partners to ensure proposed agricultural finance models reflect operational realities and market conditions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1215598C" w14:textId="60B046C9" w:rsidR="007C30F7" w:rsidRDefault="00D64E38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D64E38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Support ATO and MAFS leadership through participation in coordination and stakeholder meetings, preparation of technical briefs, and synthesis of discussions into actionable recommendations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259D15D7" w14:textId="2C318149" w:rsidR="00D64E38" w:rsidRDefault="00145580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14558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Diagnose and recommend alternative access to finance solutions</w:t>
      </w:r>
      <w:r w:rsidR="00C2442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Pr="0014558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including digital financing options to smallholder farmers</w:t>
      </w:r>
      <w:r w:rsidR="00C2442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Pr="0014558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and support implementation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375BA881" w14:textId="553D4FF6" w:rsidR="00145580" w:rsidRDefault="00175E6B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175E6B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Strengthen institutional capacity within </w:t>
      </w:r>
      <w:r w:rsidR="00C2442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the </w:t>
      </w:r>
      <w:r w:rsidRPr="00175E6B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Government to design, coordinate, and implement agricultural finance reforms by embedding practical tools, frameworks, and delivery routines that can be sustained beyond the assignment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31EC34F5" w14:textId="6D7DE424" w:rsidR="00175E6B" w:rsidRDefault="009D4C0C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9D4C0C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Provide technical inputs to the National Agricultural Finance Policy, including drafting sections, comparative option analyses, and implementatio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n recommendations.</w:t>
      </w:r>
    </w:p>
    <w:p w14:paraId="273AA9CD" w14:textId="690A8BB2" w:rsidR="00EC692A" w:rsidRDefault="00EC692A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EC692A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Develop detailed technical profiles for priority institutional mechanisms, including a Special Purpose Vehicle for agricultural finance</w:t>
      </w:r>
      <w:r w:rsidR="00C24420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,</w:t>
      </w:r>
      <w:r w:rsidRPr="00EC692A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and an integrated agricultural risk-sharing or insurance facility within the Sierra Leone financial system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3C4C5EA4" w14:textId="4C0622BE" w:rsidR="00EC692A" w:rsidRDefault="00485EB1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Design </w:t>
      </w:r>
      <w:r w:rsidRPr="00485EB1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concise and implementable roadmaps for the design and establishment of the Special Purpose Vehicle and the integrated risk-sharing facility, including governance, sequencing, timelines, and resource requirements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04A2705E" w14:textId="57F19267" w:rsidR="00834762" w:rsidRDefault="00834762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834762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Support the design of a high-level coordination agency formally mandated to drive agricultural finance implementation, including its terms of reference, mandate, and reporting arrangements to an inter-ministerial body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7F1B296F" w14:textId="3EBF4658" w:rsidR="00834762" w:rsidRDefault="001732D3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1732D3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Clearly delineate and document the delivery support role of ATO, ensuring complementarity and avoiding duplication with the coordination agency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04D61D41" w14:textId="0827F5CB" w:rsidR="001732D3" w:rsidRDefault="00F36291" w:rsidP="00E4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  <w:r w:rsidRPr="00F36291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Produce technical briefs, meeting notes, progress updates, and a final handover report capturing achievements and implementation recommendations</w:t>
      </w: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.</w:t>
      </w:r>
    </w:p>
    <w:p w14:paraId="0887A515" w14:textId="77777777" w:rsidR="00922B03" w:rsidRPr="002F5DA7" w:rsidRDefault="00922B03" w:rsidP="002F5DA7">
      <w:pPr>
        <w:pStyle w:val="Default"/>
        <w:ind w:left="720"/>
        <w:jc w:val="both"/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</w:pPr>
    </w:p>
    <w:p w14:paraId="65EBD237" w14:textId="77DF25AD" w:rsidR="009A46A6" w:rsidRDefault="00984900" w:rsidP="00FD7BF0">
      <w:pPr>
        <w:spacing w:after="0" w:line="240" w:lineRule="auto"/>
        <w:jc w:val="both"/>
        <w:rPr>
          <w:rFonts w:cstheme="minorHAnsi"/>
          <w:b/>
        </w:rPr>
      </w:pPr>
      <w:r w:rsidRPr="00984900">
        <w:rPr>
          <w:rFonts w:cstheme="minorHAnsi"/>
          <w:b/>
        </w:rPr>
        <w:t xml:space="preserve">Key Qualifications and Experience </w:t>
      </w:r>
      <w:r w:rsidR="00A77074">
        <w:rPr>
          <w:rFonts w:cstheme="minorHAnsi"/>
          <w:b/>
        </w:rPr>
        <w:t>Required</w:t>
      </w:r>
      <w:r w:rsidRPr="00984900">
        <w:rPr>
          <w:rFonts w:cstheme="minorHAnsi"/>
          <w:b/>
        </w:rPr>
        <w:t>:</w:t>
      </w:r>
    </w:p>
    <w:p w14:paraId="205A2A3D" w14:textId="77777777" w:rsidR="00AB6B8F" w:rsidRPr="00FD7BF0" w:rsidRDefault="00AB6B8F" w:rsidP="00FD7BF0">
      <w:pPr>
        <w:spacing w:after="0" w:line="240" w:lineRule="auto"/>
        <w:jc w:val="both"/>
        <w:rPr>
          <w:rFonts w:cstheme="minorHAnsi"/>
          <w:b/>
        </w:rPr>
      </w:pPr>
    </w:p>
    <w:p w14:paraId="2FBC6D28" w14:textId="10B7AB04" w:rsidR="00CA26AA" w:rsidRPr="00CA26AA" w:rsidRDefault="00BF4456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 </w:t>
      </w:r>
      <w:r w:rsidR="00CA26AA" w:rsidRPr="00CA26AA">
        <w:rPr>
          <w:rFonts w:eastAsia="Times New Roman" w:cstheme="minorHAnsi"/>
        </w:rPr>
        <w:t>master’s degree (or equivalent) in a relevant field such as Finance/Banking/B</w:t>
      </w:r>
      <w:r w:rsidR="00CA26AA">
        <w:rPr>
          <w:rFonts w:eastAsia="Times New Roman" w:cstheme="minorHAnsi"/>
        </w:rPr>
        <w:t xml:space="preserve">usiness </w:t>
      </w:r>
      <w:r w:rsidR="00CA26AA" w:rsidRPr="00CA26AA">
        <w:rPr>
          <w:rFonts w:eastAsia="Times New Roman" w:cstheme="minorHAnsi"/>
        </w:rPr>
        <w:t>A</w:t>
      </w:r>
      <w:r w:rsidR="00CA26AA">
        <w:rPr>
          <w:rFonts w:eastAsia="Times New Roman" w:cstheme="minorHAnsi"/>
        </w:rPr>
        <w:t>dministration</w:t>
      </w:r>
      <w:r>
        <w:rPr>
          <w:rFonts w:eastAsia="Times New Roman" w:cstheme="minorHAnsi"/>
        </w:rPr>
        <w:t xml:space="preserve"> -</w:t>
      </w:r>
      <w:r w:rsidR="00CA26AA" w:rsidRPr="00CA26AA">
        <w:rPr>
          <w:rFonts w:eastAsia="Times New Roman" w:cstheme="minorHAnsi"/>
        </w:rPr>
        <w:t>finance or development finance, Agricultural Economics/Agribusiness/Agricultural Science, Public Policy, or Law (financial/corporate law).</w:t>
      </w:r>
    </w:p>
    <w:p w14:paraId="27B5F7F4" w14:textId="3DDEA337" w:rsidR="00CA26AA" w:rsidRDefault="007B139C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7B139C">
        <w:rPr>
          <w:rFonts w:eastAsia="Times New Roman" w:cstheme="minorHAnsi"/>
        </w:rPr>
        <w:t>Professional certification in Finance, Banking, or Development Finance is desire</w:t>
      </w:r>
      <w:r>
        <w:rPr>
          <w:rFonts w:eastAsia="Times New Roman" w:cstheme="minorHAnsi"/>
        </w:rPr>
        <w:t>d.</w:t>
      </w:r>
    </w:p>
    <w:p w14:paraId="2316D7F2" w14:textId="380E04F6" w:rsidR="007B139C" w:rsidRDefault="00F10A98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F10A98">
        <w:rPr>
          <w:rFonts w:eastAsia="Times New Roman" w:cstheme="minorHAnsi"/>
        </w:rPr>
        <w:t xml:space="preserve">A minimum of </w:t>
      </w:r>
      <w:r>
        <w:rPr>
          <w:rFonts w:eastAsia="Times New Roman" w:cstheme="minorHAnsi"/>
        </w:rPr>
        <w:t>6</w:t>
      </w:r>
      <w:r w:rsidRPr="00F10A98">
        <w:rPr>
          <w:rFonts w:eastAsia="Times New Roman" w:cstheme="minorHAnsi"/>
        </w:rPr>
        <w:t xml:space="preserve"> years of experience in </w:t>
      </w:r>
      <w:r>
        <w:rPr>
          <w:rFonts w:eastAsia="Times New Roman" w:cstheme="minorHAnsi"/>
        </w:rPr>
        <w:t>the financial</w:t>
      </w:r>
      <w:r w:rsidRPr="00F10A98">
        <w:rPr>
          <w:rFonts w:eastAsia="Times New Roman" w:cstheme="minorHAnsi"/>
        </w:rPr>
        <w:t xml:space="preserve"> sector (banking operations, product development for agricultural lending, credit risk, treasury, capital adequacy, regulatory compliance, and governance</w:t>
      </w:r>
      <w:r w:rsidR="00A01049">
        <w:rPr>
          <w:rFonts w:eastAsia="Times New Roman" w:cstheme="minorHAnsi"/>
        </w:rPr>
        <w:t>)</w:t>
      </w:r>
      <w:r w:rsidR="00574A3A">
        <w:rPr>
          <w:rFonts w:eastAsia="Times New Roman" w:cstheme="minorHAnsi"/>
        </w:rPr>
        <w:t>.</w:t>
      </w:r>
    </w:p>
    <w:p w14:paraId="09F814D2" w14:textId="01211B6A" w:rsidR="00574A3A" w:rsidRDefault="00366033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366033">
        <w:rPr>
          <w:rFonts w:eastAsia="Times New Roman" w:cstheme="minorHAnsi"/>
        </w:rPr>
        <w:t>Experience designing/implementing agricultural finance products and services aligned to value chains, seasonality, and climate risk across diverse farmer segments</w:t>
      </w:r>
      <w:r>
        <w:rPr>
          <w:rFonts w:eastAsia="Times New Roman" w:cstheme="minorHAnsi"/>
        </w:rPr>
        <w:t>.</w:t>
      </w:r>
    </w:p>
    <w:p w14:paraId="2BE7C5FD" w14:textId="35E73A8E" w:rsidR="00366033" w:rsidRDefault="00A01049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A01049">
        <w:rPr>
          <w:rFonts w:eastAsia="Times New Roman" w:cstheme="minorHAnsi"/>
        </w:rPr>
        <w:t xml:space="preserve">Agricultural and rural development experience (market/value chain dynamics, food security, and inclusive </w:t>
      </w:r>
      <w:r w:rsidRPr="00A01049">
        <w:rPr>
          <w:rFonts w:eastAsia="Times New Roman" w:cstheme="minorHAnsi"/>
        </w:rPr>
        <w:lastRenderedPageBreak/>
        <w:t>development approaches</w:t>
      </w:r>
      <w:r>
        <w:rPr>
          <w:rFonts w:eastAsia="Times New Roman" w:cstheme="minorHAnsi"/>
        </w:rPr>
        <w:t>).</w:t>
      </w:r>
    </w:p>
    <w:p w14:paraId="540C2C06" w14:textId="29B9A440" w:rsidR="00692D14" w:rsidRDefault="00692D14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692D14">
        <w:rPr>
          <w:rFonts w:eastAsia="Times New Roman" w:cstheme="minorHAnsi"/>
        </w:rPr>
        <w:t>Institutional development and policy advisory experience (designing new institutions, legal/operational frameworks, and advising on banking/finance/agriculture policy and regulation</w:t>
      </w:r>
      <w:r>
        <w:rPr>
          <w:rFonts w:eastAsia="Times New Roman" w:cstheme="minorHAnsi"/>
        </w:rPr>
        <w:t>).</w:t>
      </w:r>
    </w:p>
    <w:p w14:paraId="022A26B3" w14:textId="2CB94113" w:rsidR="00BC7516" w:rsidRDefault="001A3EDB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S</w:t>
      </w:r>
      <w:r w:rsidR="00BC7516" w:rsidRPr="00BC7516">
        <w:rPr>
          <w:rFonts w:eastAsia="Times New Roman" w:cstheme="minorHAnsi"/>
        </w:rPr>
        <w:t>trong ability to conduct comparative assessments of agricultural finance models and develop clear, well-justified recommendations</w:t>
      </w:r>
      <w:r w:rsidR="00BC7516">
        <w:rPr>
          <w:rFonts w:eastAsia="Times New Roman" w:cstheme="minorHAnsi"/>
        </w:rPr>
        <w:t>.</w:t>
      </w:r>
    </w:p>
    <w:p w14:paraId="4D08A5A1" w14:textId="2F2D81C7" w:rsidR="00BC7516" w:rsidRDefault="001A3EDB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A</w:t>
      </w:r>
      <w:r w:rsidR="00AA1E0B" w:rsidRPr="00AA1E0B">
        <w:rPr>
          <w:rFonts w:eastAsia="Times New Roman" w:cstheme="minorHAnsi"/>
        </w:rPr>
        <w:t>bility to produce high-quality policy briefs, advisory papers, institutional profiles, roadmaps, and progress or handover notes</w:t>
      </w:r>
      <w:r w:rsidR="00C04655">
        <w:rPr>
          <w:rFonts w:eastAsia="Times New Roman" w:cstheme="minorHAnsi"/>
        </w:rPr>
        <w:t>.</w:t>
      </w:r>
    </w:p>
    <w:p w14:paraId="5F6AD416" w14:textId="130E8209" w:rsidR="00C04655" w:rsidRDefault="001A3EDB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E</w:t>
      </w:r>
      <w:r w:rsidR="00C04655" w:rsidRPr="00C04655">
        <w:rPr>
          <w:rFonts w:eastAsia="Times New Roman" w:cstheme="minorHAnsi"/>
        </w:rPr>
        <w:t>xperience conducting interviews, focus groups, and technical meetings, and synthesizing discussions into actionable outputs</w:t>
      </w:r>
      <w:r w:rsidR="00C04655">
        <w:rPr>
          <w:rFonts w:eastAsia="Times New Roman" w:cstheme="minorHAnsi"/>
        </w:rPr>
        <w:t>.</w:t>
      </w:r>
    </w:p>
    <w:p w14:paraId="1F3F5176" w14:textId="23361AAB" w:rsidR="00C04655" w:rsidRDefault="001A3EDB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A</w:t>
      </w:r>
      <w:r w:rsidR="00775F6E" w:rsidRPr="00775F6E">
        <w:rPr>
          <w:rFonts w:eastAsia="Times New Roman" w:cstheme="minorHAnsi"/>
        </w:rPr>
        <w:t xml:space="preserve">bility to support multi-institutional coordination, </w:t>
      </w:r>
      <w:r>
        <w:rPr>
          <w:rFonts w:eastAsia="Times New Roman" w:cstheme="minorHAnsi"/>
        </w:rPr>
        <w:t>follow up</w:t>
      </w:r>
      <w:r w:rsidR="00775F6E" w:rsidRPr="00775F6E">
        <w:rPr>
          <w:rFonts w:eastAsia="Times New Roman" w:cstheme="minorHAnsi"/>
        </w:rPr>
        <w:t xml:space="preserve"> on agreed actions, and maintain structured information flows across stakeholders</w:t>
      </w:r>
      <w:r w:rsidR="00775F6E">
        <w:rPr>
          <w:rFonts w:eastAsia="Times New Roman" w:cstheme="minorHAnsi"/>
        </w:rPr>
        <w:t>.</w:t>
      </w:r>
    </w:p>
    <w:p w14:paraId="5D009E6D" w14:textId="36E7F95E" w:rsidR="00775F6E" w:rsidRDefault="002F5DA7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2F5DA7">
        <w:rPr>
          <w:rFonts w:eastAsia="Times New Roman" w:cstheme="minorHAnsi"/>
        </w:rPr>
        <w:t>capacity to translate policy decisions into practical implementation roadmaps with clear steps, roles, and timelines</w:t>
      </w:r>
      <w:r>
        <w:rPr>
          <w:rFonts w:eastAsia="Times New Roman" w:cstheme="minorHAnsi"/>
        </w:rPr>
        <w:t>.</w:t>
      </w:r>
    </w:p>
    <w:p w14:paraId="1B1BC693" w14:textId="4745A57D" w:rsidR="009616D1" w:rsidRDefault="009616D1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Demonstrated ability </w:t>
      </w:r>
      <w:r w:rsidRPr="009616D1">
        <w:rPr>
          <w:rFonts w:eastAsia="Times New Roman" w:cstheme="minorHAnsi"/>
        </w:rPr>
        <w:t xml:space="preserve">to bring together senior stakeholders across ministries, regulators, and partners, structure discussions, and drive convergence toward decisions and </w:t>
      </w:r>
      <w:r>
        <w:rPr>
          <w:rFonts w:eastAsia="Times New Roman" w:cstheme="minorHAnsi"/>
        </w:rPr>
        <w:t xml:space="preserve">the </w:t>
      </w:r>
      <w:r w:rsidRPr="009616D1">
        <w:rPr>
          <w:rFonts w:eastAsia="Times New Roman" w:cstheme="minorHAnsi"/>
        </w:rPr>
        <w:t>next step</w:t>
      </w:r>
      <w:r>
        <w:rPr>
          <w:rFonts w:eastAsia="Times New Roman" w:cstheme="minorHAnsi"/>
        </w:rPr>
        <w:t>s.</w:t>
      </w:r>
    </w:p>
    <w:p w14:paraId="582B808D" w14:textId="227E8C78" w:rsidR="001A3EDB" w:rsidRDefault="001A3EDB" w:rsidP="008921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A</w:t>
      </w:r>
      <w:r w:rsidRPr="001A3EDB">
        <w:rPr>
          <w:rFonts w:eastAsia="Times New Roman" w:cstheme="minorHAnsi"/>
        </w:rPr>
        <w:t>ble to adjust approaches in response to political, institutional, or market constraints while maintaining reform momentum</w:t>
      </w:r>
      <w:r>
        <w:rPr>
          <w:rFonts w:eastAsia="Times New Roman" w:cstheme="minorHAnsi"/>
        </w:rPr>
        <w:t>.</w:t>
      </w:r>
    </w:p>
    <w:p w14:paraId="3439B0E1" w14:textId="77777777" w:rsidR="00E44B37" w:rsidRPr="002F5DA7" w:rsidRDefault="00E44B37" w:rsidP="002F5DA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</w:rPr>
      </w:pPr>
    </w:p>
    <w:p w14:paraId="37F00EBE" w14:textId="4C6336DE" w:rsidR="00E30ED1" w:rsidRPr="00984900" w:rsidRDefault="00E30ED1" w:rsidP="00E30ED1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If you believe you are </w:t>
      </w:r>
      <w:r w:rsidR="00D10536">
        <w:rPr>
          <w:rFonts w:cstheme="minorHAnsi"/>
        </w:rPr>
        <w:t>a fit</w:t>
      </w:r>
      <w:r w:rsidRPr="00984900">
        <w:rPr>
          <w:rFonts w:cstheme="minorHAnsi"/>
        </w:rPr>
        <w:t xml:space="preserve"> for this position, </w:t>
      </w:r>
      <w:r w:rsidR="00374F15">
        <w:rPr>
          <w:rFonts w:cstheme="minorHAnsi"/>
        </w:rPr>
        <w:t>please submit your application with a detailed CV (including your email and telephone contact information</w:t>
      </w:r>
      <w:r w:rsidRPr="00984900">
        <w:rPr>
          <w:rFonts w:cstheme="minorHAnsi"/>
        </w:rPr>
        <w:t xml:space="preserve">) to </w:t>
      </w:r>
      <w:hyperlink r:id="rId7" w:history="1">
        <w:r w:rsidRPr="00984900">
          <w:rPr>
            <w:rStyle w:val="Hyperlink"/>
            <w:rFonts w:cstheme="minorHAnsi"/>
          </w:rPr>
          <w:t>recruit@agra.org</w:t>
        </w:r>
      </w:hyperlink>
      <w:r w:rsidRPr="00984900">
        <w:rPr>
          <w:rFonts w:cstheme="minorHAnsi"/>
        </w:rPr>
        <w:t xml:space="preserve">. Please quote the job reference number </w:t>
      </w:r>
      <w:r w:rsidR="00151E3A">
        <w:rPr>
          <w:rFonts w:asciiTheme="majorHAnsi" w:hAnsiTheme="majorHAnsi" w:cstheme="majorHAnsi"/>
          <w:b/>
          <w:bCs/>
          <w:color w:val="385623" w:themeColor="accent6" w:themeShade="80"/>
        </w:rPr>
        <w:t>IAF</w:t>
      </w:r>
      <w:r w:rsidR="00AB3F0C"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SL/0</w:t>
      </w:r>
      <w:r w:rsidR="00151E3A">
        <w:rPr>
          <w:rFonts w:asciiTheme="majorHAnsi" w:hAnsiTheme="majorHAnsi" w:cstheme="majorHAnsi"/>
          <w:b/>
          <w:bCs/>
          <w:color w:val="385623" w:themeColor="accent6" w:themeShade="80"/>
        </w:rPr>
        <w:t>3</w:t>
      </w:r>
      <w:r w:rsidR="00AB3F0C" w:rsidRPr="006572A3">
        <w:rPr>
          <w:rFonts w:asciiTheme="majorHAnsi" w:hAnsiTheme="majorHAnsi" w:cstheme="majorHAnsi"/>
          <w:b/>
          <w:bCs/>
          <w:color w:val="385623" w:themeColor="accent6" w:themeShade="80"/>
        </w:rPr>
        <w:t>/202</w:t>
      </w:r>
      <w:r w:rsidR="00AB3F0C">
        <w:rPr>
          <w:rFonts w:asciiTheme="majorHAnsi" w:hAnsiTheme="majorHAnsi" w:cstheme="majorHAnsi"/>
          <w:b/>
          <w:bCs/>
          <w:color w:val="385623" w:themeColor="accent6" w:themeShade="80"/>
        </w:rPr>
        <w:t>6 o</w:t>
      </w:r>
      <w:r w:rsidRPr="00984900">
        <w:rPr>
          <w:rFonts w:cstheme="minorHAnsi"/>
        </w:rPr>
        <w:t xml:space="preserve">n the subject line of the application </w:t>
      </w:r>
      <w:r w:rsidR="009A5581">
        <w:rPr>
          <w:rFonts w:cstheme="minorHAnsi"/>
        </w:rPr>
        <w:t>email</w:t>
      </w:r>
      <w:r w:rsidRPr="00984900">
        <w:rPr>
          <w:rFonts w:cstheme="minorHAnsi"/>
        </w:rPr>
        <w:t xml:space="preserve">. </w:t>
      </w:r>
    </w:p>
    <w:p w14:paraId="0F72621F" w14:textId="77777777" w:rsidR="00E30ED1" w:rsidRPr="00984900" w:rsidRDefault="00E30ED1" w:rsidP="00E30ED1">
      <w:pPr>
        <w:spacing w:after="0" w:line="240" w:lineRule="auto"/>
        <w:jc w:val="both"/>
        <w:rPr>
          <w:rFonts w:cstheme="minorHAnsi"/>
          <w:b/>
          <w:color w:val="FF0000"/>
        </w:rPr>
      </w:pPr>
    </w:p>
    <w:p w14:paraId="1C89BD15" w14:textId="317090DF" w:rsidR="00984900" w:rsidRPr="00984900" w:rsidRDefault="001F2907" w:rsidP="009849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Applications must be received on or before </w:t>
      </w:r>
      <w:r w:rsidR="00151E3A">
        <w:rPr>
          <w:rFonts w:cstheme="minorHAnsi"/>
          <w:b/>
        </w:rPr>
        <w:t>18</w:t>
      </w:r>
      <w:r w:rsidR="00151E3A">
        <w:rPr>
          <w:rFonts w:cstheme="minorHAnsi"/>
          <w:b/>
          <w:vertAlign w:val="superscript"/>
        </w:rPr>
        <w:t xml:space="preserve">th </w:t>
      </w:r>
      <w:r w:rsidR="00151E3A">
        <w:rPr>
          <w:rFonts w:cstheme="minorHAnsi"/>
          <w:b/>
        </w:rPr>
        <w:t>March 2026</w:t>
      </w:r>
      <w:r>
        <w:rPr>
          <w:rFonts w:cstheme="minorHAnsi"/>
          <w:b/>
        </w:rPr>
        <w:t xml:space="preserve">. </w:t>
      </w:r>
      <w:r w:rsidR="00984900" w:rsidRPr="00984900">
        <w:rPr>
          <w:rFonts w:cstheme="minorHAnsi"/>
          <w:b/>
        </w:rPr>
        <w:t>Only shortlisted candidates will be contacted.</w:t>
      </w:r>
    </w:p>
    <w:p w14:paraId="2C68EFCB" w14:textId="77777777" w:rsidR="006B6FCE" w:rsidRDefault="006B6FCE" w:rsidP="009878A7">
      <w:pPr>
        <w:spacing w:after="0" w:line="240" w:lineRule="auto"/>
        <w:jc w:val="both"/>
        <w:rPr>
          <w:rFonts w:cstheme="minorHAnsi"/>
          <w:b/>
          <w:color w:val="00B050"/>
        </w:rPr>
      </w:pPr>
    </w:p>
    <w:p w14:paraId="5AEB0E59" w14:textId="16BD4D15" w:rsidR="006B6FCE" w:rsidRPr="00BB32B3" w:rsidRDefault="006B6FCE" w:rsidP="006B6FCE">
      <w:pPr>
        <w:spacing w:after="0" w:line="240" w:lineRule="auto"/>
        <w:jc w:val="both"/>
        <w:rPr>
          <w:rFonts w:cstheme="minorHAnsi"/>
        </w:rPr>
      </w:pPr>
      <w:r w:rsidRPr="00984900">
        <w:rPr>
          <w:rFonts w:cstheme="minorHAnsi"/>
        </w:rPr>
        <w:t xml:space="preserve">For more information on AGRA, visit </w:t>
      </w:r>
      <w:hyperlink r:id="rId8" w:history="1">
        <w:r w:rsidRPr="00984900">
          <w:rPr>
            <w:rStyle w:val="Hyperlink"/>
            <w:rFonts w:cstheme="minorHAnsi"/>
          </w:rPr>
          <w:t>www.agra.org</w:t>
        </w:r>
      </w:hyperlink>
      <w:r w:rsidRPr="00984900">
        <w:rPr>
          <w:rFonts w:cstheme="minorHAnsi"/>
          <w:color w:val="FF0000"/>
        </w:rPr>
        <w:t xml:space="preserve">. </w:t>
      </w:r>
    </w:p>
    <w:p w14:paraId="0534F015" w14:textId="77777777" w:rsidR="006B6FCE" w:rsidRDefault="006B6FCE" w:rsidP="009878A7">
      <w:pPr>
        <w:spacing w:after="0" w:line="240" w:lineRule="auto"/>
        <w:jc w:val="both"/>
        <w:rPr>
          <w:rFonts w:cstheme="minorHAnsi"/>
          <w:b/>
          <w:color w:val="00B050"/>
        </w:rPr>
      </w:pPr>
    </w:p>
    <w:p w14:paraId="04C1C775" w14:textId="2C35F0F0" w:rsidR="000D069A" w:rsidRPr="00984900" w:rsidRDefault="00984900" w:rsidP="009878A7">
      <w:pPr>
        <w:spacing w:after="0" w:line="240" w:lineRule="auto"/>
        <w:jc w:val="both"/>
        <w:rPr>
          <w:rFonts w:cstheme="minorHAnsi"/>
          <w:b/>
          <w:bCs/>
        </w:rPr>
      </w:pPr>
      <w:r w:rsidRPr="00984900">
        <w:rPr>
          <w:rFonts w:cstheme="minorHAnsi"/>
          <w:b/>
          <w:color w:val="00B050"/>
        </w:rPr>
        <w:t xml:space="preserve">AGRA is an Equal Opportunity Employer </w:t>
      </w:r>
    </w:p>
    <w:sectPr w:rsidR="000D069A" w:rsidRPr="00984900" w:rsidSect="000166AA">
      <w:headerReference w:type="default" r:id="rId9"/>
      <w:pgSz w:w="12240" w:h="15840"/>
      <w:pgMar w:top="900" w:right="117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F70E7" w14:textId="77777777" w:rsidR="009B77D0" w:rsidRDefault="009B77D0" w:rsidP="00FD5DE1">
      <w:pPr>
        <w:spacing w:after="0" w:line="240" w:lineRule="auto"/>
      </w:pPr>
      <w:r>
        <w:separator/>
      </w:r>
    </w:p>
  </w:endnote>
  <w:endnote w:type="continuationSeparator" w:id="0">
    <w:p w14:paraId="1F5FAA91" w14:textId="77777777" w:rsidR="009B77D0" w:rsidRDefault="009B77D0" w:rsidP="00FD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532C" w14:textId="77777777" w:rsidR="009B77D0" w:rsidRDefault="009B77D0" w:rsidP="00FD5DE1">
      <w:pPr>
        <w:spacing w:after="0" w:line="240" w:lineRule="auto"/>
      </w:pPr>
      <w:r>
        <w:separator/>
      </w:r>
    </w:p>
  </w:footnote>
  <w:footnote w:type="continuationSeparator" w:id="0">
    <w:p w14:paraId="0E77BBFC" w14:textId="77777777" w:rsidR="009B77D0" w:rsidRDefault="009B77D0" w:rsidP="00FD5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D717" w14:textId="388C8EE4" w:rsidR="00FD5DE1" w:rsidRDefault="00FD5DE1">
    <w:pPr>
      <w:pStyle w:val="Header"/>
    </w:pPr>
    <w:r>
      <w:t xml:space="preserve">                                                                </w:t>
    </w:r>
    <w:r>
      <w:rPr>
        <w:noProof/>
      </w:rPr>
      <w:drawing>
        <wp:inline distT="0" distB="0" distL="0" distR="0" wp14:anchorId="480FB657" wp14:editId="1DD315E7">
          <wp:extent cx="1917700" cy="1009650"/>
          <wp:effectExtent l="0" t="0" r="6350" b="0"/>
          <wp:docPr id="464100793" name="Picture 464100793" descr="A logo with green and yellow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100793" name="Picture 464100793" descr="A logo with green and yellow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070"/>
    <w:multiLevelType w:val="hybridMultilevel"/>
    <w:tmpl w:val="78D2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224A"/>
    <w:multiLevelType w:val="hybridMultilevel"/>
    <w:tmpl w:val="76BC70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17A7B"/>
    <w:multiLevelType w:val="hybridMultilevel"/>
    <w:tmpl w:val="A3BE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340B5"/>
    <w:multiLevelType w:val="hybridMultilevel"/>
    <w:tmpl w:val="6C4620E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92EA1"/>
    <w:multiLevelType w:val="hybridMultilevel"/>
    <w:tmpl w:val="AC3AA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66666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17600B"/>
    <w:multiLevelType w:val="hybridMultilevel"/>
    <w:tmpl w:val="5FF47822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867BD"/>
    <w:multiLevelType w:val="multilevel"/>
    <w:tmpl w:val="2D9E7D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5B4E67"/>
    <w:multiLevelType w:val="hybridMultilevel"/>
    <w:tmpl w:val="07A4692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D3107"/>
    <w:multiLevelType w:val="hybridMultilevel"/>
    <w:tmpl w:val="072E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475DF"/>
    <w:multiLevelType w:val="multilevel"/>
    <w:tmpl w:val="5628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655D48"/>
    <w:multiLevelType w:val="multilevel"/>
    <w:tmpl w:val="A23097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454542"/>
    <w:multiLevelType w:val="hybridMultilevel"/>
    <w:tmpl w:val="914A5F22"/>
    <w:lvl w:ilvl="0" w:tplc="20000005">
      <w:start w:val="1"/>
      <w:numFmt w:val="bullet"/>
      <w:lvlText w:val=""/>
      <w:lvlJc w:val="left"/>
      <w:pPr>
        <w:ind w:left="60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 w15:restartNumberingAfterBreak="0">
    <w:nsid w:val="54447B3D"/>
    <w:multiLevelType w:val="hybridMultilevel"/>
    <w:tmpl w:val="6C88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26340"/>
    <w:multiLevelType w:val="hybridMultilevel"/>
    <w:tmpl w:val="C7102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E58DC"/>
    <w:multiLevelType w:val="multilevel"/>
    <w:tmpl w:val="592201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3900B4"/>
    <w:multiLevelType w:val="hybridMultilevel"/>
    <w:tmpl w:val="34005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77449"/>
    <w:multiLevelType w:val="hybridMultilevel"/>
    <w:tmpl w:val="585C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C56C1"/>
    <w:multiLevelType w:val="hybridMultilevel"/>
    <w:tmpl w:val="D6946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85DFF"/>
    <w:multiLevelType w:val="hybridMultilevel"/>
    <w:tmpl w:val="42ECD8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A44DF4"/>
    <w:multiLevelType w:val="hybridMultilevel"/>
    <w:tmpl w:val="210C48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4956028">
    <w:abstractNumId w:val="13"/>
  </w:num>
  <w:num w:numId="2" w16cid:durableId="1272972810">
    <w:abstractNumId w:val="17"/>
  </w:num>
  <w:num w:numId="3" w16cid:durableId="1978685585">
    <w:abstractNumId w:val="19"/>
  </w:num>
  <w:num w:numId="4" w16cid:durableId="1020745616">
    <w:abstractNumId w:val="0"/>
  </w:num>
  <w:num w:numId="5" w16cid:durableId="173617864">
    <w:abstractNumId w:val="18"/>
  </w:num>
  <w:num w:numId="6" w16cid:durableId="1117093667">
    <w:abstractNumId w:val="9"/>
  </w:num>
  <w:num w:numId="7" w16cid:durableId="898858525">
    <w:abstractNumId w:val="14"/>
  </w:num>
  <w:num w:numId="8" w16cid:durableId="1201473971">
    <w:abstractNumId w:val="8"/>
  </w:num>
  <w:num w:numId="9" w16cid:durableId="938684250">
    <w:abstractNumId w:val="4"/>
  </w:num>
  <w:num w:numId="10" w16cid:durableId="1119108157">
    <w:abstractNumId w:val="15"/>
  </w:num>
  <w:num w:numId="11" w16cid:durableId="378826691">
    <w:abstractNumId w:val="6"/>
  </w:num>
  <w:num w:numId="12" w16cid:durableId="1279677806">
    <w:abstractNumId w:val="10"/>
  </w:num>
  <w:num w:numId="13" w16cid:durableId="520969450">
    <w:abstractNumId w:val="1"/>
  </w:num>
  <w:num w:numId="14" w16cid:durableId="566190421">
    <w:abstractNumId w:val="2"/>
  </w:num>
  <w:num w:numId="15" w16cid:durableId="1535382309">
    <w:abstractNumId w:val="16"/>
  </w:num>
  <w:num w:numId="16" w16cid:durableId="1297031008">
    <w:abstractNumId w:val="12"/>
  </w:num>
  <w:num w:numId="17" w16cid:durableId="185870161">
    <w:abstractNumId w:val="11"/>
  </w:num>
  <w:num w:numId="18" w16cid:durableId="941650026">
    <w:abstractNumId w:val="5"/>
  </w:num>
  <w:num w:numId="19" w16cid:durableId="22898997">
    <w:abstractNumId w:val="7"/>
  </w:num>
  <w:num w:numId="20" w16cid:durableId="65051891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16"/>
    <w:rsid w:val="00000412"/>
    <w:rsid w:val="00000AC7"/>
    <w:rsid w:val="0000133B"/>
    <w:rsid w:val="000025A6"/>
    <w:rsid w:val="00004B05"/>
    <w:rsid w:val="00007EFB"/>
    <w:rsid w:val="00011073"/>
    <w:rsid w:val="00011415"/>
    <w:rsid w:val="00011431"/>
    <w:rsid w:val="00011515"/>
    <w:rsid w:val="00013544"/>
    <w:rsid w:val="00013746"/>
    <w:rsid w:val="00015B18"/>
    <w:rsid w:val="000166AA"/>
    <w:rsid w:val="00016795"/>
    <w:rsid w:val="00021ADF"/>
    <w:rsid w:val="00021C0C"/>
    <w:rsid w:val="00023566"/>
    <w:rsid w:val="00024B69"/>
    <w:rsid w:val="00025D3D"/>
    <w:rsid w:val="00026744"/>
    <w:rsid w:val="00031122"/>
    <w:rsid w:val="00031558"/>
    <w:rsid w:val="00032743"/>
    <w:rsid w:val="00032E8C"/>
    <w:rsid w:val="00034125"/>
    <w:rsid w:val="0003553E"/>
    <w:rsid w:val="000373F0"/>
    <w:rsid w:val="00037725"/>
    <w:rsid w:val="000421DD"/>
    <w:rsid w:val="00043196"/>
    <w:rsid w:val="000434B1"/>
    <w:rsid w:val="0004701C"/>
    <w:rsid w:val="00050987"/>
    <w:rsid w:val="00052B0D"/>
    <w:rsid w:val="00054665"/>
    <w:rsid w:val="0005514F"/>
    <w:rsid w:val="00056139"/>
    <w:rsid w:val="000567A3"/>
    <w:rsid w:val="0005691A"/>
    <w:rsid w:val="000574DE"/>
    <w:rsid w:val="00060D76"/>
    <w:rsid w:val="00060D87"/>
    <w:rsid w:val="0006266E"/>
    <w:rsid w:val="00062D9B"/>
    <w:rsid w:val="00063773"/>
    <w:rsid w:val="00064B20"/>
    <w:rsid w:val="00066883"/>
    <w:rsid w:val="00067AA5"/>
    <w:rsid w:val="000720BA"/>
    <w:rsid w:val="00074F64"/>
    <w:rsid w:val="000751A0"/>
    <w:rsid w:val="0007751F"/>
    <w:rsid w:val="0008014A"/>
    <w:rsid w:val="00082E4D"/>
    <w:rsid w:val="0008373E"/>
    <w:rsid w:val="00085B2E"/>
    <w:rsid w:val="00086C2E"/>
    <w:rsid w:val="0008783E"/>
    <w:rsid w:val="00087D37"/>
    <w:rsid w:val="000907C7"/>
    <w:rsid w:val="0009130E"/>
    <w:rsid w:val="000979AC"/>
    <w:rsid w:val="000A0011"/>
    <w:rsid w:val="000A035A"/>
    <w:rsid w:val="000A1353"/>
    <w:rsid w:val="000A16F4"/>
    <w:rsid w:val="000A1B03"/>
    <w:rsid w:val="000A217B"/>
    <w:rsid w:val="000A2C5B"/>
    <w:rsid w:val="000A41C4"/>
    <w:rsid w:val="000A455E"/>
    <w:rsid w:val="000B2299"/>
    <w:rsid w:val="000B2E2B"/>
    <w:rsid w:val="000B4A04"/>
    <w:rsid w:val="000B612E"/>
    <w:rsid w:val="000B6DD5"/>
    <w:rsid w:val="000B7528"/>
    <w:rsid w:val="000C09E4"/>
    <w:rsid w:val="000C4022"/>
    <w:rsid w:val="000C5FCE"/>
    <w:rsid w:val="000D03D6"/>
    <w:rsid w:val="000D069A"/>
    <w:rsid w:val="000D0E21"/>
    <w:rsid w:val="000D1971"/>
    <w:rsid w:val="000D1B92"/>
    <w:rsid w:val="000D1BA3"/>
    <w:rsid w:val="000D2799"/>
    <w:rsid w:val="000D57F1"/>
    <w:rsid w:val="000D5B2D"/>
    <w:rsid w:val="000D6CEE"/>
    <w:rsid w:val="000D7301"/>
    <w:rsid w:val="000E0243"/>
    <w:rsid w:val="000E1FB5"/>
    <w:rsid w:val="000E3446"/>
    <w:rsid w:val="000E6E2A"/>
    <w:rsid w:val="000F004C"/>
    <w:rsid w:val="000F071F"/>
    <w:rsid w:val="000F1789"/>
    <w:rsid w:val="000F61B0"/>
    <w:rsid w:val="000F6912"/>
    <w:rsid w:val="00100C82"/>
    <w:rsid w:val="00101AFE"/>
    <w:rsid w:val="00102955"/>
    <w:rsid w:val="00106A9D"/>
    <w:rsid w:val="0011233E"/>
    <w:rsid w:val="0011271C"/>
    <w:rsid w:val="00115343"/>
    <w:rsid w:val="001205C6"/>
    <w:rsid w:val="0012063E"/>
    <w:rsid w:val="00121EAF"/>
    <w:rsid w:val="00122E25"/>
    <w:rsid w:val="00130C37"/>
    <w:rsid w:val="001317E4"/>
    <w:rsid w:val="00131E11"/>
    <w:rsid w:val="00133B3B"/>
    <w:rsid w:val="00137707"/>
    <w:rsid w:val="001379B3"/>
    <w:rsid w:val="00137A67"/>
    <w:rsid w:val="001403A6"/>
    <w:rsid w:val="00140BDC"/>
    <w:rsid w:val="001423A5"/>
    <w:rsid w:val="00145580"/>
    <w:rsid w:val="00145F1D"/>
    <w:rsid w:val="0014754D"/>
    <w:rsid w:val="00147AE9"/>
    <w:rsid w:val="00151E3A"/>
    <w:rsid w:val="0015336D"/>
    <w:rsid w:val="00155CE8"/>
    <w:rsid w:val="00161333"/>
    <w:rsid w:val="00161457"/>
    <w:rsid w:val="00161AD9"/>
    <w:rsid w:val="00164E08"/>
    <w:rsid w:val="0016624A"/>
    <w:rsid w:val="001673D1"/>
    <w:rsid w:val="0017041D"/>
    <w:rsid w:val="001732D3"/>
    <w:rsid w:val="00175E6B"/>
    <w:rsid w:val="00176355"/>
    <w:rsid w:val="0018245D"/>
    <w:rsid w:val="00183257"/>
    <w:rsid w:val="00183AB7"/>
    <w:rsid w:val="00183B3B"/>
    <w:rsid w:val="00184870"/>
    <w:rsid w:val="00186175"/>
    <w:rsid w:val="001907DE"/>
    <w:rsid w:val="001936B7"/>
    <w:rsid w:val="00196CE0"/>
    <w:rsid w:val="001A08F5"/>
    <w:rsid w:val="001A33FE"/>
    <w:rsid w:val="001A3EDB"/>
    <w:rsid w:val="001A52EA"/>
    <w:rsid w:val="001A6FC0"/>
    <w:rsid w:val="001A7F5D"/>
    <w:rsid w:val="001B1064"/>
    <w:rsid w:val="001B46B2"/>
    <w:rsid w:val="001B47AE"/>
    <w:rsid w:val="001B529F"/>
    <w:rsid w:val="001C0A4B"/>
    <w:rsid w:val="001C182B"/>
    <w:rsid w:val="001C1D60"/>
    <w:rsid w:val="001C2F12"/>
    <w:rsid w:val="001C33B8"/>
    <w:rsid w:val="001C51DF"/>
    <w:rsid w:val="001C73C7"/>
    <w:rsid w:val="001D08BE"/>
    <w:rsid w:val="001D2139"/>
    <w:rsid w:val="001D37AA"/>
    <w:rsid w:val="001D3A73"/>
    <w:rsid w:val="001D77BE"/>
    <w:rsid w:val="001E0001"/>
    <w:rsid w:val="001E091F"/>
    <w:rsid w:val="001E1507"/>
    <w:rsid w:val="001E2FC8"/>
    <w:rsid w:val="001E4647"/>
    <w:rsid w:val="001E46AA"/>
    <w:rsid w:val="001E53C2"/>
    <w:rsid w:val="001E589C"/>
    <w:rsid w:val="001E691B"/>
    <w:rsid w:val="001F2907"/>
    <w:rsid w:val="001F2E19"/>
    <w:rsid w:val="001F44C0"/>
    <w:rsid w:val="001F62B2"/>
    <w:rsid w:val="001F7B77"/>
    <w:rsid w:val="001F7DC0"/>
    <w:rsid w:val="00205039"/>
    <w:rsid w:val="00205363"/>
    <w:rsid w:val="00206C8C"/>
    <w:rsid w:val="002128D6"/>
    <w:rsid w:val="00213E3B"/>
    <w:rsid w:val="002162CA"/>
    <w:rsid w:val="0022032C"/>
    <w:rsid w:val="00227518"/>
    <w:rsid w:val="00227E85"/>
    <w:rsid w:val="00231088"/>
    <w:rsid w:val="002310CB"/>
    <w:rsid w:val="00231FB9"/>
    <w:rsid w:val="00235283"/>
    <w:rsid w:val="00235CDC"/>
    <w:rsid w:val="002365C7"/>
    <w:rsid w:val="00241895"/>
    <w:rsid w:val="00241B77"/>
    <w:rsid w:val="0024393B"/>
    <w:rsid w:val="00244910"/>
    <w:rsid w:val="00244F1F"/>
    <w:rsid w:val="00245A18"/>
    <w:rsid w:val="00247982"/>
    <w:rsid w:val="00250CEF"/>
    <w:rsid w:val="00251962"/>
    <w:rsid w:val="002527C9"/>
    <w:rsid w:val="00252FDC"/>
    <w:rsid w:val="002541C9"/>
    <w:rsid w:val="0025462E"/>
    <w:rsid w:val="002557D3"/>
    <w:rsid w:val="00256371"/>
    <w:rsid w:val="002603AB"/>
    <w:rsid w:val="00260EDD"/>
    <w:rsid w:val="00261696"/>
    <w:rsid w:val="00262134"/>
    <w:rsid w:val="00262DDC"/>
    <w:rsid w:val="0026358A"/>
    <w:rsid w:val="002663A1"/>
    <w:rsid w:val="00271526"/>
    <w:rsid w:val="0027270B"/>
    <w:rsid w:val="00274135"/>
    <w:rsid w:val="002749F3"/>
    <w:rsid w:val="002753FE"/>
    <w:rsid w:val="00280A4B"/>
    <w:rsid w:val="002831FA"/>
    <w:rsid w:val="0028378B"/>
    <w:rsid w:val="00284040"/>
    <w:rsid w:val="00284C7F"/>
    <w:rsid w:val="00287C20"/>
    <w:rsid w:val="00292035"/>
    <w:rsid w:val="00292173"/>
    <w:rsid w:val="00292C8A"/>
    <w:rsid w:val="00292FA6"/>
    <w:rsid w:val="0029351E"/>
    <w:rsid w:val="00294315"/>
    <w:rsid w:val="00295EA7"/>
    <w:rsid w:val="00296B36"/>
    <w:rsid w:val="00297870"/>
    <w:rsid w:val="002A17AB"/>
    <w:rsid w:val="002A4151"/>
    <w:rsid w:val="002A4439"/>
    <w:rsid w:val="002A635B"/>
    <w:rsid w:val="002A72B0"/>
    <w:rsid w:val="002B1226"/>
    <w:rsid w:val="002B1645"/>
    <w:rsid w:val="002B46CF"/>
    <w:rsid w:val="002B4F83"/>
    <w:rsid w:val="002B7F8E"/>
    <w:rsid w:val="002C0244"/>
    <w:rsid w:val="002C0B18"/>
    <w:rsid w:val="002C213D"/>
    <w:rsid w:val="002C2FDD"/>
    <w:rsid w:val="002C5C35"/>
    <w:rsid w:val="002C75E7"/>
    <w:rsid w:val="002D0D19"/>
    <w:rsid w:val="002D590E"/>
    <w:rsid w:val="002D5D70"/>
    <w:rsid w:val="002D5E83"/>
    <w:rsid w:val="002D5F66"/>
    <w:rsid w:val="002E2012"/>
    <w:rsid w:val="002E4121"/>
    <w:rsid w:val="002E4AC8"/>
    <w:rsid w:val="002E5980"/>
    <w:rsid w:val="002E5E9E"/>
    <w:rsid w:val="002E6BF1"/>
    <w:rsid w:val="002E7CA0"/>
    <w:rsid w:val="002F4844"/>
    <w:rsid w:val="002F5DA7"/>
    <w:rsid w:val="002F6E70"/>
    <w:rsid w:val="00300372"/>
    <w:rsid w:val="003003E4"/>
    <w:rsid w:val="00300C9D"/>
    <w:rsid w:val="0030393F"/>
    <w:rsid w:val="003042E2"/>
    <w:rsid w:val="00304381"/>
    <w:rsid w:val="00304BE8"/>
    <w:rsid w:val="0030530E"/>
    <w:rsid w:val="003058C0"/>
    <w:rsid w:val="003066C1"/>
    <w:rsid w:val="00310BE8"/>
    <w:rsid w:val="00311F33"/>
    <w:rsid w:val="00312252"/>
    <w:rsid w:val="00312E93"/>
    <w:rsid w:val="003130A6"/>
    <w:rsid w:val="00317189"/>
    <w:rsid w:val="003172EE"/>
    <w:rsid w:val="00321445"/>
    <w:rsid w:val="00321D4C"/>
    <w:rsid w:val="003220CA"/>
    <w:rsid w:val="00322F92"/>
    <w:rsid w:val="00324703"/>
    <w:rsid w:val="00325D08"/>
    <w:rsid w:val="0033133F"/>
    <w:rsid w:val="00333406"/>
    <w:rsid w:val="0033601E"/>
    <w:rsid w:val="00341849"/>
    <w:rsid w:val="00344153"/>
    <w:rsid w:val="00344E1B"/>
    <w:rsid w:val="003466C5"/>
    <w:rsid w:val="00346AA0"/>
    <w:rsid w:val="00347347"/>
    <w:rsid w:val="003505A6"/>
    <w:rsid w:val="00352D58"/>
    <w:rsid w:val="00353057"/>
    <w:rsid w:val="00353336"/>
    <w:rsid w:val="0035441C"/>
    <w:rsid w:val="003547C8"/>
    <w:rsid w:val="00355F4D"/>
    <w:rsid w:val="003567F5"/>
    <w:rsid w:val="003636D2"/>
    <w:rsid w:val="00363A93"/>
    <w:rsid w:val="00363BD5"/>
    <w:rsid w:val="003641B6"/>
    <w:rsid w:val="00365B68"/>
    <w:rsid w:val="00365F9B"/>
    <w:rsid w:val="00366033"/>
    <w:rsid w:val="00367737"/>
    <w:rsid w:val="00374ABA"/>
    <w:rsid w:val="00374F15"/>
    <w:rsid w:val="003835EC"/>
    <w:rsid w:val="00383665"/>
    <w:rsid w:val="00383AF3"/>
    <w:rsid w:val="00385E0F"/>
    <w:rsid w:val="00390050"/>
    <w:rsid w:val="003900A1"/>
    <w:rsid w:val="00390974"/>
    <w:rsid w:val="00394775"/>
    <w:rsid w:val="0039503C"/>
    <w:rsid w:val="00395420"/>
    <w:rsid w:val="00395C68"/>
    <w:rsid w:val="00396E35"/>
    <w:rsid w:val="0039777A"/>
    <w:rsid w:val="00397DB7"/>
    <w:rsid w:val="003A06E1"/>
    <w:rsid w:val="003A4EC5"/>
    <w:rsid w:val="003A6693"/>
    <w:rsid w:val="003B0F62"/>
    <w:rsid w:val="003B1F5F"/>
    <w:rsid w:val="003B419F"/>
    <w:rsid w:val="003B7EE4"/>
    <w:rsid w:val="003B7FBB"/>
    <w:rsid w:val="003C052C"/>
    <w:rsid w:val="003C0566"/>
    <w:rsid w:val="003C0EBE"/>
    <w:rsid w:val="003C1955"/>
    <w:rsid w:val="003C1E54"/>
    <w:rsid w:val="003C6F8F"/>
    <w:rsid w:val="003C762E"/>
    <w:rsid w:val="003D13FB"/>
    <w:rsid w:val="003D25AB"/>
    <w:rsid w:val="003D307A"/>
    <w:rsid w:val="003D5E9E"/>
    <w:rsid w:val="003D633F"/>
    <w:rsid w:val="003D7C3A"/>
    <w:rsid w:val="003E15FE"/>
    <w:rsid w:val="003E29C3"/>
    <w:rsid w:val="003E368F"/>
    <w:rsid w:val="003E6643"/>
    <w:rsid w:val="003F0FCB"/>
    <w:rsid w:val="003F236E"/>
    <w:rsid w:val="003F32BA"/>
    <w:rsid w:val="003F3DD0"/>
    <w:rsid w:val="003F5F01"/>
    <w:rsid w:val="003F726A"/>
    <w:rsid w:val="00400E77"/>
    <w:rsid w:val="00400F3C"/>
    <w:rsid w:val="0040449F"/>
    <w:rsid w:val="00404500"/>
    <w:rsid w:val="0040683B"/>
    <w:rsid w:val="00407425"/>
    <w:rsid w:val="00407822"/>
    <w:rsid w:val="00410677"/>
    <w:rsid w:val="00410BC6"/>
    <w:rsid w:val="00412F34"/>
    <w:rsid w:val="00417E27"/>
    <w:rsid w:val="0042154A"/>
    <w:rsid w:val="00422204"/>
    <w:rsid w:val="004241D7"/>
    <w:rsid w:val="00424210"/>
    <w:rsid w:val="004253CD"/>
    <w:rsid w:val="00425B1E"/>
    <w:rsid w:val="004276EC"/>
    <w:rsid w:val="004362C6"/>
    <w:rsid w:val="00436534"/>
    <w:rsid w:val="00436734"/>
    <w:rsid w:val="00440098"/>
    <w:rsid w:val="00445C06"/>
    <w:rsid w:val="00452329"/>
    <w:rsid w:val="0045271A"/>
    <w:rsid w:val="00453E73"/>
    <w:rsid w:val="004548D2"/>
    <w:rsid w:val="00454A59"/>
    <w:rsid w:val="0045688F"/>
    <w:rsid w:val="00460359"/>
    <w:rsid w:val="00462FB4"/>
    <w:rsid w:val="00464DD0"/>
    <w:rsid w:val="00465F4F"/>
    <w:rsid w:val="00465F71"/>
    <w:rsid w:val="00470847"/>
    <w:rsid w:val="004718D5"/>
    <w:rsid w:val="004746C3"/>
    <w:rsid w:val="00474C9A"/>
    <w:rsid w:val="004757D6"/>
    <w:rsid w:val="00476582"/>
    <w:rsid w:val="00476DAD"/>
    <w:rsid w:val="00480D1F"/>
    <w:rsid w:val="00480E69"/>
    <w:rsid w:val="00483788"/>
    <w:rsid w:val="00485EB1"/>
    <w:rsid w:val="00486F4E"/>
    <w:rsid w:val="00490F3C"/>
    <w:rsid w:val="00492D52"/>
    <w:rsid w:val="00493556"/>
    <w:rsid w:val="00496012"/>
    <w:rsid w:val="004976F8"/>
    <w:rsid w:val="004A018C"/>
    <w:rsid w:val="004A14C1"/>
    <w:rsid w:val="004A1C53"/>
    <w:rsid w:val="004A1EAE"/>
    <w:rsid w:val="004A333D"/>
    <w:rsid w:val="004A3608"/>
    <w:rsid w:val="004A3DEC"/>
    <w:rsid w:val="004A3FDF"/>
    <w:rsid w:val="004A4887"/>
    <w:rsid w:val="004A49BA"/>
    <w:rsid w:val="004A603C"/>
    <w:rsid w:val="004A76DA"/>
    <w:rsid w:val="004A7C56"/>
    <w:rsid w:val="004A7D8E"/>
    <w:rsid w:val="004B124F"/>
    <w:rsid w:val="004B2C21"/>
    <w:rsid w:val="004B444E"/>
    <w:rsid w:val="004B79BA"/>
    <w:rsid w:val="004C145E"/>
    <w:rsid w:val="004C1510"/>
    <w:rsid w:val="004C1842"/>
    <w:rsid w:val="004C3933"/>
    <w:rsid w:val="004C59B3"/>
    <w:rsid w:val="004C6E34"/>
    <w:rsid w:val="004D0777"/>
    <w:rsid w:val="004D2A79"/>
    <w:rsid w:val="004D3141"/>
    <w:rsid w:val="004D3396"/>
    <w:rsid w:val="004D4813"/>
    <w:rsid w:val="004D6681"/>
    <w:rsid w:val="004D6FC5"/>
    <w:rsid w:val="004E3443"/>
    <w:rsid w:val="004E3503"/>
    <w:rsid w:val="004E3839"/>
    <w:rsid w:val="004E3BE4"/>
    <w:rsid w:val="004E4B62"/>
    <w:rsid w:val="004E533B"/>
    <w:rsid w:val="004E67BB"/>
    <w:rsid w:val="004F0554"/>
    <w:rsid w:val="004F2325"/>
    <w:rsid w:val="004F293A"/>
    <w:rsid w:val="004F3DB8"/>
    <w:rsid w:val="004F414F"/>
    <w:rsid w:val="004F5F78"/>
    <w:rsid w:val="004F7DB6"/>
    <w:rsid w:val="00501DD0"/>
    <w:rsid w:val="00502466"/>
    <w:rsid w:val="00503225"/>
    <w:rsid w:val="005049F7"/>
    <w:rsid w:val="005051D7"/>
    <w:rsid w:val="00507C6D"/>
    <w:rsid w:val="00514150"/>
    <w:rsid w:val="00514EDD"/>
    <w:rsid w:val="00520700"/>
    <w:rsid w:val="00520B57"/>
    <w:rsid w:val="00521168"/>
    <w:rsid w:val="00521634"/>
    <w:rsid w:val="00522925"/>
    <w:rsid w:val="005247F9"/>
    <w:rsid w:val="00524ECA"/>
    <w:rsid w:val="00525208"/>
    <w:rsid w:val="00525457"/>
    <w:rsid w:val="00525B83"/>
    <w:rsid w:val="005275D3"/>
    <w:rsid w:val="005313AF"/>
    <w:rsid w:val="00533A06"/>
    <w:rsid w:val="005347F6"/>
    <w:rsid w:val="005353B5"/>
    <w:rsid w:val="0053563B"/>
    <w:rsid w:val="00540DB6"/>
    <w:rsid w:val="00542EE8"/>
    <w:rsid w:val="005435B3"/>
    <w:rsid w:val="00544C63"/>
    <w:rsid w:val="00545943"/>
    <w:rsid w:val="00547D0A"/>
    <w:rsid w:val="00550BE2"/>
    <w:rsid w:val="00554CDF"/>
    <w:rsid w:val="00560987"/>
    <w:rsid w:val="005628E2"/>
    <w:rsid w:val="00564F24"/>
    <w:rsid w:val="0056516B"/>
    <w:rsid w:val="00565C14"/>
    <w:rsid w:val="005674BB"/>
    <w:rsid w:val="00570558"/>
    <w:rsid w:val="00570AAB"/>
    <w:rsid w:val="00570F46"/>
    <w:rsid w:val="00572149"/>
    <w:rsid w:val="00573C25"/>
    <w:rsid w:val="00574A3A"/>
    <w:rsid w:val="00575B08"/>
    <w:rsid w:val="00576869"/>
    <w:rsid w:val="0058043B"/>
    <w:rsid w:val="00586D9D"/>
    <w:rsid w:val="00587747"/>
    <w:rsid w:val="0058776B"/>
    <w:rsid w:val="0059352E"/>
    <w:rsid w:val="005939FC"/>
    <w:rsid w:val="00593C79"/>
    <w:rsid w:val="005949D6"/>
    <w:rsid w:val="00595DE9"/>
    <w:rsid w:val="00597784"/>
    <w:rsid w:val="00597BF2"/>
    <w:rsid w:val="00597C90"/>
    <w:rsid w:val="005A0900"/>
    <w:rsid w:val="005A110F"/>
    <w:rsid w:val="005A1470"/>
    <w:rsid w:val="005A1530"/>
    <w:rsid w:val="005A17EE"/>
    <w:rsid w:val="005A1870"/>
    <w:rsid w:val="005A1EE5"/>
    <w:rsid w:val="005A26E3"/>
    <w:rsid w:val="005A2909"/>
    <w:rsid w:val="005A2FCE"/>
    <w:rsid w:val="005A575D"/>
    <w:rsid w:val="005A61B6"/>
    <w:rsid w:val="005A6FD5"/>
    <w:rsid w:val="005A6FDB"/>
    <w:rsid w:val="005B416A"/>
    <w:rsid w:val="005B6BFB"/>
    <w:rsid w:val="005C0A5E"/>
    <w:rsid w:val="005C28A5"/>
    <w:rsid w:val="005C2F22"/>
    <w:rsid w:val="005C3FC8"/>
    <w:rsid w:val="005C519E"/>
    <w:rsid w:val="005C537B"/>
    <w:rsid w:val="005D188C"/>
    <w:rsid w:val="005D25FC"/>
    <w:rsid w:val="005D2A0C"/>
    <w:rsid w:val="005E0A6E"/>
    <w:rsid w:val="005E0F24"/>
    <w:rsid w:val="005E2E8C"/>
    <w:rsid w:val="005E3579"/>
    <w:rsid w:val="005E4FD5"/>
    <w:rsid w:val="005F0EFC"/>
    <w:rsid w:val="005F180B"/>
    <w:rsid w:val="005F45FB"/>
    <w:rsid w:val="005F4BAC"/>
    <w:rsid w:val="005F58C5"/>
    <w:rsid w:val="005F7CB8"/>
    <w:rsid w:val="00600A23"/>
    <w:rsid w:val="006016D1"/>
    <w:rsid w:val="00604FE0"/>
    <w:rsid w:val="00605640"/>
    <w:rsid w:val="00605833"/>
    <w:rsid w:val="00605FF7"/>
    <w:rsid w:val="00611585"/>
    <w:rsid w:val="00612D31"/>
    <w:rsid w:val="00613326"/>
    <w:rsid w:val="00620C93"/>
    <w:rsid w:val="0062273C"/>
    <w:rsid w:val="006231CD"/>
    <w:rsid w:val="006242D8"/>
    <w:rsid w:val="00624BA7"/>
    <w:rsid w:val="006258C0"/>
    <w:rsid w:val="006261D0"/>
    <w:rsid w:val="00626FA8"/>
    <w:rsid w:val="00627FF4"/>
    <w:rsid w:val="006317B9"/>
    <w:rsid w:val="00634C85"/>
    <w:rsid w:val="00635A63"/>
    <w:rsid w:val="00636183"/>
    <w:rsid w:val="006361C3"/>
    <w:rsid w:val="00636294"/>
    <w:rsid w:val="006378CA"/>
    <w:rsid w:val="00640373"/>
    <w:rsid w:val="00640903"/>
    <w:rsid w:val="00640AD0"/>
    <w:rsid w:val="0064299A"/>
    <w:rsid w:val="006442D2"/>
    <w:rsid w:val="006461D9"/>
    <w:rsid w:val="00646FDF"/>
    <w:rsid w:val="00652AFB"/>
    <w:rsid w:val="0065485C"/>
    <w:rsid w:val="00654994"/>
    <w:rsid w:val="006561FD"/>
    <w:rsid w:val="00656E14"/>
    <w:rsid w:val="0066179B"/>
    <w:rsid w:val="0066307C"/>
    <w:rsid w:val="006643AE"/>
    <w:rsid w:val="00664B19"/>
    <w:rsid w:val="006657A1"/>
    <w:rsid w:val="006661B0"/>
    <w:rsid w:val="00666463"/>
    <w:rsid w:val="00676DAF"/>
    <w:rsid w:val="00677202"/>
    <w:rsid w:val="006779CC"/>
    <w:rsid w:val="00677F30"/>
    <w:rsid w:val="00681400"/>
    <w:rsid w:val="00683DE3"/>
    <w:rsid w:val="00684C53"/>
    <w:rsid w:val="00685211"/>
    <w:rsid w:val="00685C2D"/>
    <w:rsid w:val="00687392"/>
    <w:rsid w:val="0069075E"/>
    <w:rsid w:val="00690CFE"/>
    <w:rsid w:val="00692D14"/>
    <w:rsid w:val="00693E73"/>
    <w:rsid w:val="00696F29"/>
    <w:rsid w:val="00697752"/>
    <w:rsid w:val="00697BB5"/>
    <w:rsid w:val="00697C02"/>
    <w:rsid w:val="00697E7A"/>
    <w:rsid w:val="006A0D4F"/>
    <w:rsid w:val="006A0DDC"/>
    <w:rsid w:val="006A1AE0"/>
    <w:rsid w:val="006A6DC8"/>
    <w:rsid w:val="006A70F0"/>
    <w:rsid w:val="006A721E"/>
    <w:rsid w:val="006B6FCE"/>
    <w:rsid w:val="006C0DD2"/>
    <w:rsid w:val="006C1D59"/>
    <w:rsid w:val="006C44A7"/>
    <w:rsid w:val="006C5D07"/>
    <w:rsid w:val="006C5F16"/>
    <w:rsid w:val="006C6F67"/>
    <w:rsid w:val="006C71D2"/>
    <w:rsid w:val="006C7668"/>
    <w:rsid w:val="006D0313"/>
    <w:rsid w:val="006D3572"/>
    <w:rsid w:val="006D3E64"/>
    <w:rsid w:val="006D5A56"/>
    <w:rsid w:val="006D725D"/>
    <w:rsid w:val="006E02B4"/>
    <w:rsid w:val="006E2B76"/>
    <w:rsid w:val="006E4BCA"/>
    <w:rsid w:val="006E5D34"/>
    <w:rsid w:val="006E7ECE"/>
    <w:rsid w:val="006F13A7"/>
    <w:rsid w:val="006F4BC4"/>
    <w:rsid w:val="007011EE"/>
    <w:rsid w:val="00704091"/>
    <w:rsid w:val="0070487B"/>
    <w:rsid w:val="00704C87"/>
    <w:rsid w:val="00704DF8"/>
    <w:rsid w:val="00706566"/>
    <w:rsid w:val="007065CF"/>
    <w:rsid w:val="00711378"/>
    <w:rsid w:val="0071629D"/>
    <w:rsid w:val="007164A1"/>
    <w:rsid w:val="00721D7A"/>
    <w:rsid w:val="007235BF"/>
    <w:rsid w:val="00723F84"/>
    <w:rsid w:val="0072538E"/>
    <w:rsid w:val="00725432"/>
    <w:rsid w:val="00725612"/>
    <w:rsid w:val="00730130"/>
    <w:rsid w:val="00732D57"/>
    <w:rsid w:val="00734CAD"/>
    <w:rsid w:val="00735C29"/>
    <w:rsid w:val="00736467"/>
    <w:rsid w:val="00740C95"/>
    <w:rsid w:val="00743F7D"/>
    <w:rsid w:val="0074502B"/>
    <w:rsid w:val="00751E04"/>
    <w:rsid w:val="007527FA"/>
    <w:rsid w:val="00752A67"/>
    <w:rsid w:val="0076128D"/>
    <w:rsid w:val="00761698"/>
    <w:rsid w:val="007626B7"/>
    <w:rsid w:val="00763931"/>
    <w:rsid w:val="007647F5"/>
    <w:rsid w:val="00764E03"/>
    <w:rsid w:val="0076520C"/>
    <w:rsid w:val="00766EE5"/>
    <w:rsid w:val="00773385"/>
    <w:rsid w:val="00774BBD"/>
    <w:rsid w:val="00774E9E"/>
    <w:rsid w:val="00775058"/>
    <w:rsid w:val="00775F6E"/>
    <w:rsid w:val="00775FE3"/>
    <w:rsid w:val="00775FF3"/>
    <w:rsid w:val="007773C9"/>
    <w:rsid w:val="007803FA"/>
    <w:rsid w:val="00781041"/>
    <w:rsid w:val="007824E2"/>
    <w:rsid w:val="007825D9"/>
    <w:rsid w:val="00782656"/>
    <w:rsid w:val="00782BDF"/>
    <w:rsid w:val="00783360"/>
    <w:rsid w:val="00791EC6"/>
    <w:rsid w:val="00792545"/>
    <w:rsid w:val="007942A1"/>
    <w:rsid w:val="00794A02"/>
    <w:rsid w:val="007952E0"/>
    <w:rsid w:val="007A1166"/>
    <w:rsid w:val="007A1CC9"/>
    <w:rsid w:val="007A3729"/>
    <w:rsid w:val="007A5BA9"/>
    <w:rsid w:val="007A6913"/>
    <w:rsid w:val="007A747D"/>
    <w:rsid w:val="007B12D7"/>
    <w:rsid w:val="007B139C"/>
    <w:rsid w:val="007B13EA"/>
    <w:rsid w:val="007B1BDF"/>
    <w:rsid w:val="007B6FE7"/>
    <w:rsid w:val="007B7422"/>
    <w:rsid w:val="007B76CD"/>
    <w:rsid w:val="007C1C25"/>
    <w:rsid w:val="007C23BA"/>
    <w:rsid w:val="007C30F7"/>
    <w:rsid w:val="007C42D5"/>
    <w:rsid w:val="007D0A14"/>
    <w:rsid w:val="007D4893"/>
    <w:rsid w:val="007D5179"/>
    <w:rsid w:val="007D712A"/>
    <w:rsid w:val="007D749E"/>
    <w:rsid w:val="007E18C9"/>
    <w:rsid w:val="007E2545"/>
    <w:rsid w:val="007E31DA"/>
    <w:rsid w:val="007E3464"/>
    <w:rsid w:val="007E39BA"/>
    <w:rsid w:val="007E4366"/>
    <w:rsid w:val="007E4461"/>
    <w:rsid w:val="007E4B0C"/>
    <w:rsid w:val="007E5F9D"/>
    <w:rsid w:val="007E63F1"/>
    <w:rsid w:val="007E7213"/>
    <w:rsid w:val="007E7B31"/>
    <w:rsid w:val="007F1150"/>
    <w:rsid w:val="007F1D94"/>
    <w:rsid w:val="007F28CD"/>
    <w:rsid w:val="007F75E7"/>
    <w:rsid w:val="008013A2"/>
    <w:rsid w:val="0080246E"/>
    <w:rsid w:val="008024DC"/>
    <w:rsid w:val="008048D3"/>
    <w:rsid w:val="008055CE"/>
    <w:rsid w:val="008123C5"/>
    <w:rsid w:val="00812F53"/>
    <w:rsid w:val="00816BE7"/>
    <w:rsid w:val="00826CF5"/>
    <w:rsid w:val="00827148"/>
    <w:rsid w:val="008305A8"/>
    <w:rsid w:val="0083063A"/>
    <w:rsid w:val="00830EF6"/>
    <w:rsid w:val="00831F9E"/>
    <w:rsid w:val="008330A2"/>
    <w:rsid w:val="0083463F"/>
    <w:rsid w:val="00834762"/>
    <w:rsid w:val="00834D2F"/>
    <w:rsid w:val="00836FEF"/>
    <w:rsid w:val="008403E7"/>
    <w:rsid w:val="00840BC3"/>
    <w:rsid w:val="008416F7"/>
    <w:rsid w:val="00842134"/>
    <w:rsid w:val="00843E78"/>
    <w:rsid w:val="00850BEE"/>
    <w:rsid w:val="00851FB2"/>
    <w:rsid w:val="00852CD5"/>
    <w:rsid w:val="0085666D"/>
    <w:rsid w:val="0085724A"/>
    <w:rsid w:val="00857CCE"/>
    <w:rsid w:val="00860A1A"/>
    <w:rsid w:val="00862046"/>
    <w:rsid w:val="00862A04"/>
    <w:rsid w:val="00862A3F"/>
    <w:rsid w:val="00862E52"/>
    <w:rsid w:val="008655FC"/>
    <w:rsid w:val="008665CE"/>
    <w:rsid w:val="008709F4"/>
    <w:rsid w:val="008718B0"/>
    <w:rsid w:val="00874D30"/>
    <w:rsid w:val="0087524E"/>
    <w:rsid w:val="008752F7"/>
    <w:rsid w:val="00876BFD"/>
    <w:rsid w:val="00880A6C"/>
    <w:rsid w:val="00880B99"/>
    <w:rsid w:val="0088172B"/>
    <w:rsid w:val="008837E3"/>
    <w:rsid w:val="00883C1B"/>
    <w:rsid w:val="008870A7"/>
    <w:rsid w:val="008876D5"/>
    <w:rsid w:val="008906A2"/>
    <w:rsid w:val="00890848"/>
    <w:rsid w:val="0089214C"/>
    <w:rsid w:val="00892DF7"/>
    <w:rsid w:val="008946EC"/>
    <w:rsid w:val="00896CD4"/>
    <w:rsid w:val="00897B8B"/>
    <w:rsid w:val="008A1F91"/>
    <w:rsid w:val="008A4E84"/>
    <w:rsid w:val="008A7D15"/>
    <w:rsid w:val="008B04BD"/>
    <w:rsid w:val="008B39F7"/>
    <w:rsid w:val="008B3B08"/>
    <w:rsid w:val="008B4971"/>
    <w:rsid w:val="008B6134"/>
    <w:rsid w:val="008B7655"/>
    <w:rsid w:val="008C2F20"/>
    <w:rsid w:val="008C6B2F"/>
    <w:rsid w:val="008D00CD"/>
    <w:rsid w:val="008D1864"/>
    <w:rsid w:val="008D20F6"/>
    <w:rsid w:val="008D2196"/>
    <w:rsid w:val="008D556F"/>
    <w:rsid w:val="008E0F82"/>
    <w:rsid w:val="008E1A8D"/>
    <w:rsid w:val="008E64D7"/>
    <w:rsid w:val="008F2F0C"/>
    <w:rsid w:val="008F4E58"/>
    <w:rsid w:val="008F668C"/>
    <w:rsid w:val="008F6D20"/>
    <w:rsid w:val="0090241E"/>
    <w:rsid w:val="00903D0C"/>
    <w:rsid w:val="00904858"/>
    <w:rsid w:val="0090570C"/>
    <w:rsid w:val="0091141A"/>
    <w:rsid w:val="00911672"/>
    <w:rsid w:val="009120EB"/>
    <w:rsid w:val="00912A41"/>
    <w:rsid w:val="00914C3C"/>
    <w:rsid w:val="0091518C"/>
    <w:rsid w:val="0091638C"/>
    <w:rsid w:val="00916F2D"/>
    <w:rsid w:val="00920C7C"/>
    <w:rsid w:val="00922B03"/>
    <w:rsid w:val="00923C57"/>
    <w:rsid w:val="00924698"/>
    <w:rsid w:val="00925591"/>
    <w:rsid w:val="00926975"/>
    <w:rsid w:val="0092702C"/>
    <w:rsid w:val="0093210E"/>
    <w:rsid w:val="00932902"/>
    <w:rsid w:val="00936CB5"/>
    <w:rsid w:val="00937035"/>
    <w:rsid w:val="00937979"/>
    <w:rsid w:val="00937F4A"/>
    <w:rsid w:val="009413D3"/>
    <w:rsid w:val="00943250"/>
    <w:rsid w:val="009438B8"/>
    <w:rsid w:val="009508E9"/>
    <w:rsid w:val="00950AA7"/>
    <w:rsid w:val="00952B12"/>
    <w:rsid w:val="0095608A"/>
    <w:rsid w:val="00956235"/>
    <w:rsid w:val="009563BE"/>
    <w:rsid w:val="009616D1"/>
    <w:rsid w:val="0096184C"/>
    <w:rsid w:val="00962063"/>
    <w:rsid w:val="00962348"/>
    <w:rsid w:val="009639FB"/>
    <w:rsid w:val="00963D07"/>
    <w:rsid w:val="00964797"/>
    <w:rsid w:val="00967B45"/>
    <w:rsid w:val="00967FD2"/>
    <w:rsid w:val="00971E16"/>
    <w:rsid w:val="00972AC5"/>
    <w:rsid w:val="009800F3"/>
    <w:rsid w:val="00980B49"/>
    <w:rsid w:val="00982601"/>
    <w:rsid w:val="00983D22"/>
    <w:rsid w:val="0098436C"/>
    <w:rsid w:val="009845A8"/>
    <w:rsid w:val="00984900"/>
    <w:rsid w:val="0098543A"/>
    <w:rsid w:val="009878A7"/>
    <w:rsid w:val="00990E01"/>
    <w:rsid w:val="00991274"/>
    <w:rsid w:val="0099235C"/>
    <w:rsid w:val="009931BE"/>
    <w:rsid w:val="009954B7"/>
    <w:rsid w:val="0099663E"/>
    <w:rsid w:val="009967CC"/>
    <w:rsid w:val="00997398"/>
    <w:rsid w:val="009A08F1"/>
    <w:rsid w:val="009A0C4A"/>
    <w:rsid w:val="009A46A6"/>
    <w:rsid w:val="009A5443"/>
    <w:rsid w:val="009A5581"/>
    <w:rsid w:val="009A7094"/>
    <w:rsid w:val="009A7DB6"/>
    <w:rsid w:val="009B0128"/>
    <w:rsid w:val="009B0DC6"/>
    <w:rsid w:val="009B135E"/>
    <w:rsid w:val="009B1940"/>
    <w:rsid w:val="009B363D"/>
    <w:rsid w:val="009B4A97"/>
    <w:rsid w:val="009B6A70"/>
    <w:rsid w:val="009B77D0"/>
    <w:rsid w:val="009C1DDE"/>
    <w:rsid w:val="009C2A3B"/>
    <w:rsid w:val="009C33E7"/>
    <w:rsid w:val="009C403F"/>
    <w:rsid w:val="009C4B69"/>
    <w:rsid w:val="009C68FC"/>
    <w:rsid w:val="009D2663"/>
    <w:rsid w:val="009D4C0C"/>
    <w:rsid w:val="009D7ED6"/>
    <w:rsid w:val="009E06EC"/>
    <w:rsid w:val="009E09B9"/>
    <w:rsid w:val="009E473D"/>
    <w:rsid w:val="009E4841"/>
    <w:rsid w:val="009E4EAD"/>
    <w:rsid w:val="009E5AA3"/>
    <w:rsid w:val="009E5E1B"/>
    <w:rsid w:val="009F02FF"/>
    <w:rsid w:val="009F07F5"/>
    <w:rsid w:val="009F50F6"/>
    <w:rsid w:val="009F7B50"/>
    <w:rsid w:val="00A01049"/>
    <w:rsid w:val="00A01F0C"/>
    <w:rsid w:val="00A02551"/>
    <w:rsid w:val="00A068FA"/>
    <w:rsid w:val="00A070A3"/>
    <w:rsid w:val="00A10CC5"/>
    <w:rsid w:val="00A14840"/>
    <w:rsid w:val="00A15A07"/>
    <w:rsid w:val="00A16B3F"/>
    <w:rsid w:val="00A16C7F"/>
    <w:rsid w:val="00A16C9E"/>
    <w:rsid w:val="00A1726B"/>
    <w:rsid w:val="00A173AC"/>
    <w:rsid w:val="00A1762E"/>
    <w:rsid w:val="00A2033B"/>
    <w:rsid w:val="00A2189E"/>
    <w:rsid w:val="00A22162"/>
    <w:rsid w:val="00A22750"/>
    <w:rsid w:val="00A31052"/>
    <w:rsid w:val="00A33522"/>
    <w:rsid w:val="00A352AC"/>
    <w:rsid w:val="00A355E5"/>
    <w:rsid w:val="00A37E02"/>
    <w:rsid w:val="00A40510"/>
    <w:rsid w:val="00A406D0"/>
    <w:rsid w:val="00A4082D"/>
    <w:rsid w:val="00A40F21"/>
    <w:rsid w:val="00A42861"/>
    <w:rsid w:val="00A440CE"/>
    <w:rsid w:val="00A4689E"/>
    <w:rsid w:val="00A47E8E"/>
    <w:rsid w:val="00A51A32"/>
    <w:rsid w:val="00A51D28"/>
    <w:rsid w:val="00A51F90"/>
    <w:rsid w:val="00A569AF"/>
    <w:rsid w:val="00A572A1"/>
    <w:rsid w:val="00A578EF"/>
    <w:rsid w:val="00A57AE4"/>
    <w:rsid w:val="00A60677"/>
    <w:rsid w:val="00A60888"/>
    <w:rsid w:val="00A62304"/>
    <w:rsid w:val="00A642FE"/>
    <w:rsid w:val="00A67B2B"/>
    <w:rsid w:val="00A70F98"/>
    <w:rsid w:val="00A72352"/>
    <w:rsid w:val="00A767E7"/>
    <w:rsid w:val="00A77074"/>
    <w:rsid w:val="00A80D2F"/>
    <w:rsid w:val="00A82189"/>
    <w:rsid w:val="00A82C9F"/>
    <w:rsid w:val="00A85279"/>
    <w:rsid w:val="00A85802"/>
    <w:rsid w:val="00A91472"/>
    <w:rsid w:val="00A9199D"/>
    <w:rsid w:val="00A9229A"/>
    <w:rsid w:val="00A92DB7"/>
    <w:rsid w:val="00A937FF"/>
    <w:rsid w:val="00A94DB7"/>
    <w:rsid w:val="00A94F82"/>
    <w:rsid w:val="00A956E7"/>
    <w:rsid w:val="00A958F6"/>
    <w:rsid w:val="00A95A1E"/>
    <w:rsid w:val="00A95C61"/>
    <w:rsid w:val="00A9657D"/>
    <w:rsid w:val="00AA1E0B"/>
    <w:rsid w:val="00AA415D"/>
    <w:rsid w:val="00AA42FC"/>
    <w:rsid w:val="00AA4E83"/>
    <w:rsid w:val="00AA667F"/>
    <w:rsid w:val="00AB10B5"/>
    <w:rsid w:val="00AB305E"/>
    <w:rsid w:val="00AB35EC"/>
    <w:rsid w:val="00AB3F0C"/>
    <w:rsid w:val="00AB45F2"/>
    <w:rsid w:val="00AB566C"/>
    <w:rsid w:val="00AB5BFA"/>
    <w:rsid w:val="00AB6086"/>
    <w:rsid w:val="00AB6B8F"/>
    <w:rsid w:val="00AC0F59"/>
    <w:rsid w:val="00AC1626"/>
    <w:rsid w:val="00AC29A9"/>
    <w:rsid w:val="00AC2D45"/>
    <w:rsid w:val="00AC437F"/>
    <w:rsid w:val="00AC5AF2"/>
    <w:rsid w:val="00AC67DE"/>
    <w:rsid w:val="00AD5F11"/>
    <w:rsid w:val="00AD61A2"/>
    <w:rsid w:val="00AE3BCF"/>
    <w:rsid w:val="00AE47EA"/>
    <w:rsid w:val="00AE4994"/>
    <w:rsid w:val="00AE7C05"/>
    <w:rsid w:val="00AF01D7"/>
    <w:rsid w:val="00AF08EF"/>
    <w:rsid w:val="00AF1B92"/>
    <w:rsid w:val="00AF2D67"/>
    <w:rsid w:val="00B002E9"/>
    <w:rsid w:val="00B0126F"/>
    <w:rsid w:val="00B03170"/>
    <w:rsid w:val="00B0436A"/>
    <w:rsid w:val="00B05582"/>
    <w:rsid w:val="00B05B38"/>
    <w:rsid w:val="00B0684D"/>
    <w:rsid w:val="00B07615"/>
    <w:rsid w:val="00B07810"/>
    <w:rsid w:val="00B11806"/>
    <w:rsid w:val="00B1195C"/>
    <w:rsid w:val="00B121C7"/>
    <w:rsid w:val="00B13C5F"/>
    <w:rsid w:val="00B15861"/>
    <w:rsid w:val="00B171B9"/>
    <w:rsid w:val="00B242A2"/>
    <w:rsid w:val="00B2524C"/>
    <w:rsid w:val="00B301E9"/>
    <w:rsid w:val="00B30DCA"/>
    <w:rsid w:val="00B30FFA"/>
    <w:rsid w:val="00B32507"/>
    <w:rsid w:val="00B347F2"/>
    <w:rsid w:val="00B34E07"/>
    <w:rsid w:val="00B34E17"/>
    <w:rsid w:val="00B35BEB"/>
    <w:rsid w:val="00B361C4"/>
    <w:rsid w:val="00B3636D"/>
    <w:rsid w:val="00B40D87"/>
    <w:rsid w:val="00B4139A"/>
    <w:rsid w:val="00B42519"/>
    <w:rsid w:val="00B43087"/>
    <w:rsid w:val="00B44388"/>
    <w:rsid w:val="00B50E11"/>
    <w:rsid w:val="00B51EAF"/>
    <w:rsid w:val="00B5368D"/>
    <w:rsid w:val="00B547DA"/>
    <w:rsid w:val="00B54F46"/>
    <w:rsid w:val="00B57020"/>
    <w:rsid w:val="00B6080B"/>
    <w:rsid w:val="00B60F21"/>
    <w:rsid w:val="00B6445D"/>
    <w:rsid w:val="00B659CE"/>
    <w:rsid w:val="00B66E2B"/>
    <w:rsid w:val="00B733D4"/>
    <w:rsid w:val="00B740AF"/>
    <w:rsid w:val="00B742E5"/>
    <w:rsid w:val="00B774F9"/>
    <w:rsid w:val="00B77B44"/>
    <w:rsid w:val="00B80BD1"/>
    <w:rsid w:val="00B80CC0"/>
    <w:rsid w:val="00B823CD"/>
    <w:rsid w:val="00B8303C"/>
    <w:rsid w:val="00B84C62"/>
    <w:rsid w:val="00B8546C"/>
    <w:rsid w:val="00B87CBC"/>
    <w:rsid w:val="00B9057A"/>
    <w:rsid w:val="00B927A7"/>
    <w:rsid w:val="00B96FD7"/>
    <w:rsid w:val="00B97C9D"/>
    <w:rsid w:val="00BA021A"/>
    <w:rsid w:val="00BA0652"/>
    <w:rsid w:val="00BA10E6"/>
    <w:rsid w:val="00BA28F9"/>
    <w:rsid w:val="00BA29E1"/>
    <w:rsid w:val="00BA2AA3"/>
    <w:rsid w:val="00BA550E"/>
    <w:rsid w:val="00BA7551"/>
    <w:rsid w:val="00BA78F0"/>
    <w:rsid w:val="00BB00B2"/>
    <w:rsid w:val="00BB1784"/>
    <w:rsid w:val="00BB32B3"/>
    <w:rsid w:val="00BB4BF4"/>
    <w:rsid w:val="00BB59F2"/>
    <w:rsid w:val="00BB6BD1"/>
    <w:rsid w:val="00BC150B"/>
    <w:rsid w:val="00BC16A9"/>
    <w:rsid w:val="00BC1D4A"/>
    <w:rsid w:val="00BC1E36"/>
    <w:rsid w:val="00BC2B57"/>
    <w:rsid w:val="00BC526F"/>
    <w:rsid w:val="00BC57AB"/>
    <w:rsid w:val="00BC605B"/>
    <w:rsid w:val="00BC6EDB"/>
    <w:rsid w:val="00BC74DC"/>
    <w:rsid w:val="00BC7516"/>
    <w:rsid w:val="00BC7D49"/>
    <w:rsid w:val="00BD0604"/>
    <w:rsid w:val="00BD0694"/>
    <w:rsid w:val="00BD0A4D"/>
    <w:rsid w:val="00BD5398"/>
    <w:rsid w:val="00BD6796"/>
    <w:rsid w:val="00BE06DB"/>
    <w:rsid w:val="00BE0D98"/>
    <w:rsid w:val="00BE27C8"/>
    <w:rsid w:val="00BE3B2F"/>
    <w:rsid w:val="00BE4BD2"/>
    <w:rsid w:val="00BE5BA8"/>
    <w:rsid w:val="00BE74D3"/>
    <w:rsid w:val="00BE7E9C"/>
    <w:rsid w:val="00BF229D"/>
    <w:rsid w:val="00BF252C"/>
    <w:rsid w:val="00BF3616"/>
    <w:rsid w:val="00BF4456"/>
    <w:rsid w:val="00BF47A5"/>
    <w:rsid w:val="00BF5040"/>
    <w:rsid w:val="00C00803"/>
    <w:rsid w:val="00C02EBA"/>
    <w:rsid w:val="00C0442A"/>
    <w:rsid w:val="00C04655"/>
    <w:rsid w:val="00C04776"/>
    <w:rsid w:val="00C05EA8"/>
    <w:rsid w:val="00C07BB3"/>
    <w:rsid w:val="00C10FDF"/>
    <w:rsid w:val="00C115A0"/>
    <w:rsid w:val="00C125C1"/>
    <w:rsid w:val="00C14B02"/>
    <w:rsid w:val="00C14DE5"/>
    <w:rsid w:val="00C2205D"/>
    <w:rsid w:val="00C23906"/>
    <w:rsid w:val="00C24420"/>
    <w:rsid w:val="00C24749"/>
    <w:rsid w:val="00C24BFE"/>
    <w:rsid w:val="00C30523"/>
    <w:rsid w:val="00C312F4"/>
    <w:rsid w:val="00C32524"/>
    <w:rsid w:val="00C3413F"/>
    <w:rsid w:val="00C40B0A"/>
    <w:rsid w:val="00C422A1"/>
    <w:rsid w:val="00C43934"/>
    <w:rsid w:val="00C43F9E"/>
    <w:rsid w:val="00C44168"/>
    <w:rsid w:val="00C44860"/>
    <w:rsid w:val="00C448F9"/>
    <w:rsid w:val="00C44D00"/>
    <w:rsid w:val="00C513B4"/>
    <w:rsid w:val="00C5339C"/>
    <w:rsid w:val="00C545E1"/>
    <w:rsid w:val="00C55040"/>
    <w:rsid w:val="00C564D5"/>
    <w:rsid w:val="00C56C68"/>
    <w:rsid w:val="00C57731"/>
    <w:rsid w:val="00C60352"/>
    <w:rsid w:val="00C62A32"/>
    <w:rsid w:val="00C66E73"/>
    <w:rsid w:val="00C67738"/>
    <w:rsid w:val="00C70C42"/>
    <w:rsid w:val="00C713B8"/>
    <w:rsid w:val="00C7304A"/>
    <w:rsid w:val="00C735E2"/>
    <w:rsid w:val="00C73FA7"/>
    <w:rsid w:val="00C7534A"/>
    <w:rsid w:val="00C75692"/>
    <w:rsid w:val="00C76F2C"/>
    <w:rsid w:val="00C83292"/>
    <w:rsid w:val="00C845C8"/>
    <w:rsid w:val="00C8495B"/>
    <w:rsid w:val="00C84B6A"/>
    <w:rsid w:val="00C8532E"/>
    <w:rsid w:val="00C90576"/>
    <w:rsid w:val="00C90D51"/>
    <w:rsid w:val="00C938F0"/>
    <w:rsid w:val="00C97A57"/>
    <w:rsid w:val="00CA130E"/>
    <w:rsid w:val="00CA1CCD"/>
    <w:rsid w:val="00CA26AA"/>
    <w:rsid w:val="00CA2F60"/>
    <w:rsid w:val="00CA3193"/>
    <w:rsid w:val="00CA5EC9"/>
    <w:rsid w:val="00CA6339"/>
    <w:rsid w:val="00CA6B63"/>
    <w:rsid w:val="00CA6D06"/>
    <w:rsid w:val="00CA786A"/>
    <w:rsid w:val="00CB1F4F"/>
    <w:rsid w:val="00CB2439"/>
    <w:rsid w:val="00CB6213"/>
    <w:rsid w:val="00CB6A57"/>
    <w:rsid w:val="00CB7D91"/>
    <w:rsid w:val="00CC4B36"/>
    <w:rsid w:val="00CC5EBD"/>
    <w:rsid w:val="00CC6E01"/>
    <w:rsid w:val="00CD0240"/>
    <w:rsid w:val="00CD3084"/>
    <w:rsid w:val="00CD4F5D"/>
    <w:rsid w:val="00CE093F"/>
    <w:rsid w:val="00CE350A"/>
    <w:rsid w:val="00CE3F71"/>
    <w:rsid w:val="00CE58A7"/>
    <w:rsid w:val="00CE6504"/>
    <w:rsid w:val="00CE6B8E"/>
    <w:rsid w:val="00CF015B"/>
    <w:rsid w:val="00CF0434"/>
    <w:rsid w:val="00CF146E"/>
    <w:rsid w:val="00CF63E2"/>
    <w:rsid w:val="00CF7303"/>
    <w:rsid w:val="00D005B7"/>
    <w:rsid w:val="00D006BE"/>
    <w:rsid w:val="00D00F94"/>
    <w:rsid w:val="00D02303"/>
    <w:rsid w:val="00D024C4"/>
    <w:rsid w:val="00D04336"/>
    <w:rsid w:val="00D05CA0"/>
    <w:rsid w:val="00D06DCA"/>
    <w:rsid w:val="00D10536"/>
    <w:rsid w:val="00D1328C"/>
    <w:rsid w:val="00D14E3A"/>
    <w:rsid w:val="00D16BD9"/>
    <w:rsid w:val="00D206E4"/>
    <w:rsid w:val="00D23F8B"/>
    <w:rsid w:val="00D25A5B"/>
    <w:rsid w:val="00D26EAE"/>
    <w:rsid w:val="00D279F7"/>
    <w:rsid w:val="00D27AEB"/>
    <w:rsid w:val="00D32C7F"/>
    <w:rsid w:val="00D33A5F"/>
    <w:rsid w:val="00D35116"/>
    <w:rsid w:val="00D36158"/>
    <w:rsid w:val="00D41754"/>
    <w:rsid w:val="00D423A2"/>
    <w:rsid w:val="00D42533"/>
    <w:rsid w:val="00D42A95"/>
    <w:rsid w:val="00D430EE"/>
    <w:rsid w:val="00D4496E"/>
    <w:rsid w:val="00D46F35"/>
    <w:rsid w:val="00D47597"/>
    <w:rsid w:val="00D47F89"/>
    <w:rsid w:val="00D51525"/>
    <w:rsid w:val="00D524CA"/>
    <w:rsid w:val="00D53586"/>
    <w:rsid w:val="00D552F5"/>
    <w:rsid w:val="00D55A48"/>
    <w:rsid w:val="00D61AAB"/>
    <w:rsid w:val="00D62455"/>
    <w:rsid w:val="00D64E38"/>
    <w:rsid w:val="00D6561F"/>
    <w:rsid w:val="00D71045"/>
    <w:rsid w:val="00D72BA2"/>
    <w:rsid w:val="00D73B0B"/>
    <w:rsid w:val="00D7454A"/>
    <w:rsid w:val="00D754B9"/>
    <w:rsid w:val="00D77C83"/>
    <w:rsid w:val="00D825DB"/>
    <w:rsid w:val="00D82AE3"/>
    <w:rsid w:val="00D82BDE"/>
    <w:rsid w:val="00D8310B"/>
    <w:rsid w:val="00D86DAD"/>
    <w:rsid w:val="00D90407"/>
    <w:rsid w:val="00D94117"/>
    <w:rsid w:val="00D945AB"/>
    <w:rsid w:val="00D94D28"/>
    <w:rsid w:val="00D9716F"/>
    <w:rsid w:val="00D971C6"/>
    <w:rsid w:val="00D97B6F"/>
    <w:rsid w:val="00DA0114"/>
    <w:rsid w:val="00DA0628"/>
    <w:rsid w:val="00DA3164"/>
    <w:rsid w:val="00DA4167"/>
    <w:rsid w:val="00DA42B7"/>
    <w:rsid w:val="00DA4481"/>
    <w:rsid w:val="00DA46AB"/>
    <w:rsid w:val="00DA481C"/>
    <w:rsid w:val="00DA4A29"/>
    <w:rsid w:val="00DA6CA3"/>
    <w:rsid w:val="00DA7642"/>
    <w:rsid w:val="00DB09A5"/>
    <w:rsid w:val="00DB2164"/>
    <w:rsid w:val="00DB4208"/>
    <w:rsid w:val="00DB5D74"/>
    <w:rsid w:val="00DB74A2"/>
    <w:rsid w:val="00DB769E"/>
    <w:rsid w:val="00DC01A4"/>
    <w:rsid w:val="00DC0724"/>
    <w:rsid w:val="00DC0DAB"/>
    <w:rsid w:val="00DC3BCC"/>
    <w:rsid w:val="00DC5A6F"/>
    <w:rsid w:val="00DC61F2"/>
    <w:rsid w:val="00DC770C"/>
    <w:rsid w:val="00DD09C8"/>
    <w:rsid w:val="00DD0CC9"/>
    <w:rsid w:val="00DD473B"/>
    <w:rsid w:val="00DD57E7"/>
    <w:rsid w:val="00DD6600"/>
    <w:rsid w:val="00DE1614"/>
    <w:rsid w:val="00DE161F"/>
    <w:rsid w:val="00DE4ECA"/>
    <w:rsid w:val="00DE692C"/>
    <w:rsid w:val="00DF075A"/>
    <w:rsid w:val="00DF15C0"/>
    <w:rsid w:val="00DF3726"/>
    <w:rsid w:val="00DF464B"/>
    <w:rsid w:val="00DF4CEB"/>
    <w:rsid w:val="00DF5BCC"/>
    <w:rsid w:val="00DF62B0"/>
    <w:rsid w:val="00DF64BF"/>
    <w:rsid w:val="00DF69B3"/>
    <w:rsid w:val="00E00685"/>
    <w:rsid w:val="00E05CEC"/>
    <w:rsid w:val="00E06CE4"/>
    <w:rsid w:val="00E071CE"/>
    <w:rsid w:val="00E0788B"/>
    <w:rsid w:val="00E07ABD"/>
    <w:rsid w:val="00E13D95"/>
    <w:rsid w:val="00E14B27"/>
    <w:rsid w:val="00E15FBB"/>
    <w:rsid w:val="00E17EF0"/>
    <w:rsid w:val="00E2032E"/>
    <w:rsid w:val="00E21B6C"/>
    <w:rsid w:val="00E235C6"/>
    <w:rsid w:val="00E23B74"/>
    <w:rsid w:val="00E263A4"/>
    <w:rsid w:val="00E273D1"/>
    <w:rsid w:val="00E30ED1"/>
    <w:rsid w:val="00E3381A"/>
    <w:rsid w:val="00E33946"/>
    <w:rsid w:val="00E3396C"/>
    <w:rsid w:val="00E34DCB"/>
    <w:rsid w:val="00E357E0"/>
    <w:rsid w:val="00E414D8"/>
    <w:rsid w:val="00E44648"/>
    <w:rsid w:val="00E44B37"/>
    <w:rsid w:val="00E45410"/>
    <w:rsid w:val="00E4555D"/>
    <w:rsid w:val="00E46481"/>
    <w:rsid w:val="00E5073A"/>
    <w:rsid w:val="00E54AD3"/>
    <w:rsid w:val="00E55FAE"/>
    <w:rsid w:val="00E6112C"/>
    <w:rsid w:val="00E61C70"/>
    <w:rsid w:val="00E61FA2"/>
    <w:rsid w:val="00E6729A"/>
    <w:rsid w:val="00E711F4"/>
    <w:rsid w:val="00E73305"/>
    <w:rsid w:val="00E73437"/>
    <w:rsid w:val="00E74417"/>
    <w:rsid w:val="00E77E9A"/>
    <w:rsid w:val="00E80A11"/>
    <w:rsid w:val="00E80D3A"/>
    <w:rsid w:val="00E8183F"/>
    <w:rsid w:val="00E82484"/>
    <w:rsid w:val="00E82580"/>
    <w:rsid w:val="00E8353C"/>
    <w:rsid w:val="00E906CA"/>
    <w:rsid w:val="00E90B74"/>
    <w:rsid w:val="00E9336F"/>
    <w:rsid w:val="00E9487E"/>
    <w:rsid w:val="00E970F2"/>
    <w:rsid w:val="00EA1203"/>
    <w:rsid w:val="00EA38AF"/>
    <w:rsid w:val="00EA6809"/>
    <w:rsid w:val="00EB0383"/>
    <w:rsid w:val="00EB0650"/>
    <w:rsid w:val="00EB31A1"/>
    <w:rsid w:val="00EB328F"/>
    <w:rsid w:val="00EB343C"/>
    <w:rsid w:val="00EB4818"/>
    <w:rsid w:val="00EB4CE3"/>
    <w:rsid w:val="00EB5DDE"/>
    <w:rsid w:val="00EC02C6"/>
    <w:rsid w:val="00EC0613"/>
    <w:rsid w:val="00EC19A6"/>
    <w:rsid w:val="00EC2767"/>
    <w:rsid w:val="00EC34C9"/>
    <w:rsid w:val="00EC50D3"/>
    <w:rsid w:val="00EC692A"/>
    <w:rsid w:val="00ED060C"/>
    <w:rsid w:val="00ED3144"/>
    <w:rsid w:val="00ED6C8F"/>
    <w:rsid w:val="00EE0074"/>
    <w:rsid w:val="00EE00AF"/>
    <w:rsid w:val="00EE08D8"/>
    <w:rsid w:val="00EE2FE5"/>
    <w:rsid w:val="00EE3F3E"/>
    <w:rsid w:val="00EE4D77"/>
    <w:rsid w:val="00EE5B12"/>
    <w:rsid w:val="00EF0164"/>
    <w:rsid w:val="00EF1E6A"/>
    <w:rsid w:val="00EF2C8F"/>
    <w:rsid w:val="00EF499D"/>
    <w:rsid w:val="00EF5F7D"/>
    <w:rsid w:val="00EF6D42"/>
    <w:rsid w:val="00EF7418"/>
    <w:rsid w:val="00F00E4D"/>
    <w:rsid w:val="00F01B8B"/>
    <w:rsid w:val="00F02A0D"/>
    <w:rsid w:val="00F10A30"/>
    <w:rsid w:val="00F10A98"/>
    <w:rsid w:val="00F1193C"/>
    <w:rsid w:val="00F11EB8"/>
    <w:rsid w:val="00F14898"/>
    <w:rsid w:val="00F153C9"/>
    <w:rsid w:val="00F17F97"/>
    <w:rsid w:val="00F23A95"/>
    <w:rsid w:val="00F23B94"/>
    <w:rsid w:val="00F23FBD"/>
    <w:rsid w:val="00F25A24"/>
    <w:rsid w:val="00F3424F"/>
    <w:rsid w:val="00F34FD3"/>
    <w:rsid w:val="00F36050"/>
    <w:rsid w:val="00F36291"/>
    <w:rsid w:val="00F36A39"/>
    <w:rsid w:val="00F375DB"/>
    <w:rsid w:val="00F3764B"/>
    <w:rsid w:val="00F40624"/>
    <w:rsid w:val="00F4104B"/>
    <w:rsid w:val="00F41CA1"/>
    <w:rsid w:val="00F52741"/>
    <w:rsid w:val="00F529E9"/>
    <w:rsid w:val="00F52FD7"/>
    <w:rsid w:val="00F56DE3"/>
    <w:rsid w:val="00F57E75"/>
    <w:rsid w:val="00F612DA"/>
    <w:rsid w:val="00F61F29"/>
    <w:rsid w:val="00F6364A"/>
    <w:rsid w:val="00F6542B"/>
    <w:rsid w:val="00F658E2"/>
    <w:rsid w:val="00F667E0"/>
    <w:rsid w:val="00F67F36"/>
    <w:rsid w:val="00F7023D"/>
    <w:rsid w:val="00F704F7"/>
    <w:rsid w:val="00F73A44"/>
    <w:rsid w:val="00F75393"/>
    <w:rsid w:val="00F7580D"/>
    <w:rsid w:val="00F76193"/>
    <w:rsid w:val="00F7640B"/>
    <w:rsid w:val="00F833DF"/>
    <w:rsid w:val="00F83CCE"/>
    <w:rsid w:val="00F84383"/>
    <w:rsid w:val="00F84D09"/>
    <w:rsid w:val="00F8523A"/>
    <w:rsid w:val="00F85E70"/>
    <w:rsid w:val="00F90FCF"/>
    <w:rsid w:val="00F91157"/>
    <w:rsid w:val="00F9132B"/>
    <w:rsid w:val="00F921BD"/>
    <w:rsid w:val="00F96E67"/>
    <w:rsid w:val="00F9749F"/>
    <w:rsid w:val="00FA07C3"/>
    <w:rsid w:val="00FA42C5"/>
    <w:rsid w:val="00FA4DA5"/>
    <w:rsid w:val="00FA5A51"/>
    <w:rsid w:val="00FA698E"/>
    <w:rsid w:val="00FA7759"/>
    <w:rsid w:val="00FA79F0"/>
    <w:rsid w:val="00FA7AC5"/>
    <w:rsid w:val="00FB42FB"/>
    <w:rsid w:val="00FB5629"/>
    <w:rsid w:val="00FB668D"/>
    <w:rsid w:val="00FB6BD2"/>
    <w:rsid w:val="00FB7E0E"/>
    <w:rsid w:val="00FC41CE"/>
    <w:rsid w:val="00FC545F"/>
    <w:rsid w:val="00FC66F0"/>
    <w:rsid w:val="00FD0B71"/>
    <w:rsid w:val="00FD1242"/>
    <w:rsid w:val="00FD34AD"/>
    <w:rsid w:val="00FD4CB1"/>
    <w:rsid w:val="00FD52BB"/>
    <w:rsid w:val="00FD567B"/>
    <w:rsid w:val="00FD5C8E"/>
    <w:rsid w:val="00FD5DE1"/>
    <w:rsid w:val="00FD62F5"/>
    <w:rsid w:val="00FD632B"/>
    <w:rsid w:val="00FD71F8"/>
    <w:rsid w:val="00FD7BF0"/>
    <w:rsid w:val="00FE1EBF"/>
    <w:rsid w:val="00FE2CE7"/>
    <w:rsid w:val="00FE5D60"/>
    <w:rsid w:val="00FE7EFC"/>
    <w:rsid w:val="00FF065E"/>
    <w:rsid w:val="00FF13FA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DFAF38"/>
  <w15:chartTrackingRefBased/>
  <w15:docId w15:val="{9C63AC20-F6F9-4777-BE32-584FE08B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0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Table/Figure Heading,Listeafsnit,Paragraphe de liste1,Bullets,List Bullet-OpsManual,List Paragraph (numbered (a)),Use Case List Paragraph,Paragraphe de liste11,Paragraphe  revu,References,Figures,List Paragraph level 1,Dot p,H"/>
    <w:basedOn w:val="Normal"/>
    <w:link w:val="ListParagraphChar"/>
    <w:uiPriority w:val="34"/>
    <w:qFormat/>
    <w:rsid w:val="006C5F16"/>
    <w:pPr>
      <w:ind w:left="720"/>
      <w:contextualSpacing/>
    </w:pPr>
  </w:style>
  <w:style w:type="table" w:styleId="TableGrid">
    <w:name w:val="Table Grid"/>
    <w:basedOn w:val="TableNormal"/>
    <w:uiPriority w:val="39"/>
    <w:rsid w:val="00FB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list Char,Table/Figure Heading Char,Listeafsnit Char,Paragraphe de liste1 Char,Bullets Char,List Bullet-OpsManual Char,List Paragraph (numbered (a)) Char,Use Case List Paragraph Char,Paragraphe de liste11 Char,References Char"/>
    <w:link w:val="ListParagraph"/>
    <w:uiPriority w:val="34"/>
    <w:qFormat/>
    <w:rsid w:val="002557D3"/>
  </w:style>
  <w:style w:type="character" w:styleId="Hyperlink">
    <w:name w:val="Hyperlink"/>
    <w:uiPriority w:val="99"/>
    <w:unhideWhenUsed/>
    <w:rsid w:val="002557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5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DE1"/>
  </w:style>
  <w:style w:type="paragraph" w:styleId="Footer">
    <w:name w:val="footer"/>
    <w:basedOn w:val="Normal"/>
    <w:link w:val="FooterChar"/>
    <w:uiPriority w:val="99"/>
    <w:unhideWhenUsed/>
    <w:rsid w:val="00FD5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DE1"/>
  </w:style>
  <w:style w:type="paragraph" w:customStyle="1" w:styleId="Default">
    <w:name w:val="Default"/>
    <w:rsid w:val="0098490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76D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5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C1E36"/>
    <w:rPr>
      <w:sz w:val="16"/>
      <w:szCs w:val="16"/>
    </w:rPr>
  </w:style>
  <w:style w:type="character" w:customStyle="1" w:styleId="wbzude">
    <w:name w:val="wbzude"/>
    <w:basedOn w:val="DefaultParagraphFont"/>
    <w:rsid w:val="00BC1E36"/>
  </w:style>
  <w:style w:type="character" w:customStyle="1" w:styleId="normaltextrun">
    <w:name w:val="normaltextrun"/>
    <w:basedOn w:val="DefaultParagraphFont"/>
    <w:rsid w:val="00521168"/>
  </w:style>
  <w:style w:type="paragraph" w:customStyle="1" w:styleId="TableParagraph">
    <w:name w:val="Table Paragraph"/>
    <w:basedOn w:val="Normal"/>
    <w:uiPriority w:val="1"/>
    <w:qFormat/>
    <w:rsid w:val="00D32C7F"/>
    <w:pPr>
      <w:widowControl w:val="0"/>
      <w:autoSpaceDE w:val="0"/>
      <w:autoSpaceDN w:val="0"/>
      <w:spacing w:after="0" w:line="240" w:lineRule="auto"/>
      <w:ind w:left="467"/>
    </w:pPr>
    <w:rPr>
      <w:rFonts w:ascii="Calibri" w:eastAsia="Calibri" w:hAnsi="Calibri" w:cs="Calibri"/>
      <w:kern w:val="0"/>
      <w14:ligatures w14:val="none"/>
    </w:rPr>
  </w:style>
  <w:style w:type="paragraph" w:styleId="NoSpacing">
    <w:name w:val="No Spacing"/>
    <w:uiPriority w:val="1"/>
    <w:qFormat/>
    <w:rsid w:val="00F1193C"/>
    <w:pPr>
      <w:spacing w:after="0" w:line="240" w:lineRule="auto"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BA021A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5F45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5F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F73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ruit@agr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87F7.45E15F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4</Pages>
  <Words>1428</Words>
  <Characters>9613</Characters>
  <Application>Microsoft Office Word</Application>
  <DocSecurity>0</DocSecurity>
  <Lines>152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Kiarie, Jean</dc:creator>
  <cp:keywords/>
  <dc:description/>
  <cp:lastModifiedBy>Muganda, Flora</cp:lastModifiedBy>
  <cp:revision>160</cp:revision>
  <cp:lastPrinted>2023-09-27T15:22:00Z</cp:lastPrinted>
  <dcterms:created xsi:type="dcterms:W3CDTF">2026-02-08T13:22:00Z</dcterms:created>
  <dcterms:modified xsi:type="dcterms:W3CDTF">2026-03-05T06:03:00Z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ec2dd0477eeb78e9afe253de02dffb57e515ae09dea464e32497fa42f37d090d</vt:lpwstr>
  </property>
</Properties>
</file>