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8122A" w14:textId="7A9E5422" w:rsidR="00D7221E" w:rsidRDefault="00D7221E" w:rsidP="005C75BA">
      <w:pPr>
        <w:spacing w:after="0" w:line="240" w:lineRule="auto"/>
        <w:jc w:val="center"/>
        <w:rPr>
          <w:rFonts w:cstheme="minorHAnsi"/>
          <w:b/>
          <w:color w:val="70AD47" w:themeColor="accent6"/>
        </w:rPr>
      </w:pPr>
      <w:r w:rsidRPr="00D7221E">
        <w:rPr>
          <w:rFonts w:cstheme="minorHAnsi"/>
          <w:b/>
          <w:color w:val="70AD47" w:themeColor="accent6"/>
        </w:rPr>
        <w:t xml:space="preserve">Program Officer – Gender, Youth </w:t>
      </w:r>
      <w:r w:rsidR="007E1198">
        <w:rPr>
          <w:rFonts w:cstheme="minorHAnsi"/>
          <w:b/>
          <w:color w:val="70AD47" w:themeColor="accent6"/>
        </w:rPr>
        <w:t>and</w:t>
      </w:r>
      <w:r w:rsidRPr="00D7221E">
        <w:rPr>
          <w:rFonts w:cstheme="minorHAnsi"/>
          <w:b/>
          <w:color w:val="70AD47" w:themeColor="accent6"/>
        </w:rPr>
        <w:t xml:space="preserve"> Inclusion </w:t>
      </w:r>
    </w:p>
    <w:p w14:paraId="494CA37F" w14:textId="725A337C" w:rsidR="00356B07" w:rsidRPr="00853E06" w:rsidRDefault="00356B07" w:rsidP="005C75BA">
      <w:pPr>
        <w:spacing w:after="0" w:line="240" w:lineRule="auto"/>
        <w:jc w:val="center"/>
        <w:rPr>
          <w:rFonts w:cstheme="minorHAnsi"/>
          <w:color w:val="385623" w:themeColor="accent6" w:themeShade="80"/>
        </w:rPr>
      </w:pPr>
      <w:r w:rsidRPr="00CE2763">
        <w:rPr>
          <w:rFonts w:cstheme="minorHAnsi"/>
          <w:color w:val="70AD47" w:themeColor="accent6"/>
        </w:rPr>
        <w:t xml:space="preserve">Location: </w:t>
      </w:r>
      <w:r w:rsidR="00D7221E">
        <w:rPr>
          <w:rFonts w:cstheme="minorHAnsi"/>
          <w:b/>
          <w:bCs/>
          <w:color w:val="70AD47" w:themeColor="accent6"/>
        </w:rPr>
        <w:t>Ouagadougou, Burkina Faso</w:t>
      </w:r>
    </w:p>
    <w:p w14:paraId="453B973F" w14:textId="77777777" w:rsidR="005C75BA" w:rsidRDefault="005C75BA" w:rsidP="00356B07">
      <w:pPr>
        <w:spacing w:after="0" w:line="240" w:lineRule="auto"/>
        <w:jc w:val="both"/>
        <w:rPr>
          <w:rFonts w:cstheme="minorHAnsi"/>
          <w:b/>
          <w:bCs/>
          <w:color w:val="70AD47" w:themeColor="accent6"/>
        </w:rPr>
      </w:pPr>
    </w:p>
    <w:p w14:paraId="1C2923C5" w14:textId="064CA3FB" w:rsidR="00356B07" w:rsidRPr="00853E06" w:rsidRDefault="00356B07" w:rsidP="00356B07">
      <w:pPr>
        <w:spacing w:after="0" w:line="240" w:lineRule="auto"/>
        <w:jc w:val="both"/>
        <w:rPr>
          <w:rFonts w:cstheme="minorHAnsi"/>
          <w:b/>
          <w:bCs/>
          <w:color w:val="70AD47" w:themeColor="accent6"/>
        </w:rPr>
      </w:pPr>
      <w:r w:rsidRPr="00853E06">
        <w:rPr>
          <w:rFonts w:cstheme="minorHAnsi"/>
          <w:b/>
          <w:bCs/>
          <w:color w:val="70AD47" w:themeColor="accent6"/>
        </w:rPr>
        <w:t>AGRA and its Work to Transform Agriculture</w:t>
      </w:r>
    </w:p>
    <w:p w14:paraId="714DEDDE" w14:textId="77777777" w:rsidR="00356B07" w:rsidRPr="00853E06" w:rsidRDefault="00356B07" w:rsidP="00356B07">
      <w:pPr>
        <w:spacing w:after="0" w:line="240" w:lineRule="auto"/>
        <w:jc w:val="both"/>
        <w:rPr>
          <w:rFonts w:cstheme="minorHAnsi"/>
        </w:rPr>
      </w:pPr>
    </w:p>
    <w:p w14:paraId="55AB4B6B" w14:textId="77777777" w:rsidR="00356B07" w:rsidRPr="00853E06" w:rsidRDefault="00356B07" w:rsidP="00356B07">
      <w:pPr>
        <w:spacing w:after="0" w:line="240" w:lineRule="auto"/>
        <w:jc w:val="both"/>
        <w:rPr>
          <w:rFonts w:cstheme="minorHAnsi"/>
        </w:rPr>
      </w:pPr>
      <w:r w:rsidRPr="00853E06">
        <w:rPr>
          <w:rFonts w:cstheme="minorHAnsi"/>
        </w:rPr>
        <w:t xml:space="preserve">AGRA is an African-led institution that actively supports the drive towards inclusive agricultural transformation and sustainable food systems. We do this by empowering the continent’s 33 million </w:t>
      </w:r>
      <w:proofErr w:type="gramStart"/>
      <w:r w:rsidRPr="00853E06">
        <w:rPr>
          <w:rFonts w:cstheme="minorHAnsi"/>
        </w:rPr>
        <w:t>smallholder farming</w:t>
      </w:r>
      <w:proofErr w:type="gramEnd"/>
      <w:r w:rsidRPr="00853E06">
        <w:rPr>
          <w:rFonts w:cstheme="minorHAnsi"/>
        </w:rPr>
        <w:t xml:space="preserve"> households to transform their agriculture from a struggle to survive to profitable businesses. The continent’s farmers regularly face challenges, and we aspire to provide uniquely African solutions that respond to their agricultural and environmental challenges, leading to increased harvests for reduced hunger and more income. </w:t>
      </w:r>
    </w:p>
    <w:p w14:paraId="277925C2" w14:textId="77777777" w:rsidR="00356B07" w:rsidRPr="00853E06" w:rsidRDefault="00356B07" w:rsidP="00356B07">
      <w:pPr>
        <w:spacing w:after="0" w:line="240" w:lineRule="auto"/>
        <w:jc w:val="both"/>
        <w:rPr>
          <w:rFonts w:cstheme="minorHAnsi"/>
        </w:rPr>
      </w:pPr>
    </w:p>
    <w:p w14:paraId="6DAA4DCE" w14:textId="77777777" w:rsidR="00356B07" w:rsidRPr="00853E06" w:rsidRDefault="00356B07" w:rsidP="00356B07">
      <w:pPr>
        <w:spacing w:after="0" w:line="240" w:lineRule="auto"/>
        <w:jc w:val="both"/>
        <w:rPr>
          <w:rFonts w:cstheme="minorHAnsi"/>
        </w:rPr>
      </w:pPr>
      <w:r w:rsidRPr="00853E06">
        <w:rPr>
          <w:rFonts w:cstheme="minorHAnsi"/>
        </w:rPr>
        <w:t xml:space="preserve">Working in alignment with the development priorities of our focus countries, we enable farmers to access improved and high-yielding seeds, gain knowledge on sustainable farming, and linkages to profitable markets. </w:t>
      </w:r>
    </w:p>
    <w:p w14:paraId="3977B8DE" w14:textId="77777777" w:rsidR="00356B07" w:rsidRPr="00853E06" w:rsidRDefault="00356B07" w:rsidP="00356B07">
      <w:pPr>
        <w:spacing w:after="0" w:line="240" w:lineRule="auto"/>
        <w:jc w:val="both"/>
        <w:rPr>
          <w:rFonts w:cstheme="minorHAnsi"/>
        </w:rPr>
      </w:pPr>
      <w:r w:rsidRPr="00853E06">
        <w:rPr>
          <w:rFonts w:cstheme="minorHAnsi"/>
        </w:rPr>
        <w:t>In our work, we aspire to build the alliances, partnerships, and networks required to drive an inclusive agricultural transformation. We work with our partners to create an equitable youth-friendly environment that harnesses the youth dividend on the continent to drive growth and facilitate open employment opportunities for young women and men. We achieve our key objectives through a focus on the following four areas of intervention:</w:t>
      </w:r>
    </w:p>
    <w:p w14:paraId="40FBFF2E" w14:textId="77777777" w:rsidR="00356B07" w:rsidRPr="00853E06" w:rsidRDefault="00356B07" w:rsidP="00356B07">
      <w:pPr>
        <w:spacing w:after="0" w:line="240" w:lineRule="auto"/>
        <w:jc w:val="both"/>
        <w:rPr>
          <w:rFonts w:cstheme="minorHAnsi"/>
        </w:rPr>
      </w:pPr>
    </w:p>
    <w:p w14:paraId="1E795C15" w14:textId="77777777" w:rsidR="00356B07" w:rsidRPr="00853E06" w:rsidRDefault="00356B07" w:rsidP="00B75E39">
      <w:pPr>
        <w:numPr>
          <w:ilvl w:val="0"/>
          <w:numId w:val="1"/>
        </w:numPr>
        <w:spacing w:after="0" w:line="240" w:lineRule="auto"/>
        <w:jc w:val="both"/>
        <w:rPr>
          <w:rFonts w:cstheme="minorHAnsi"/>
        </w:rPr>
      </w:pPr>
      <w:r w:rsidRPr="00853E06">
        <w:rPr>
          <w:rFonts w:cstheme="minorHAnsi"/>
        </w:rPr>
        <w:t xml:space="preserve">Policy and state capability - We support governments in creating an enabling environment for private sector involvement in agricultural transformation. </w:t>
      </w:r>
    </w:p>
    <w:p w14:paraId="30CE5956" w14:textId="77777777" w:rsidR="00356B07" w:rsidRPr="00853E06" w:rsidRDefault="00356B07" w:rsidP="00B75E39">
      <w:pPr>
        <w:numPr>
          <w:ilvl w:val="0"/>
          <w:numId w:val="1"/>
        </w:numPr>
        <w:spacing w:after="0" w:line="240" w:lineRule="auto"/>
        <w:jc w:val="both"/>
        <w:rPr>
          <w:rFonts w:cstheme="minorHAnsi"/>
        </w:rPr>
      </w:pPr>
      <w:r w:rsidRPr="00853E06">
        <w:rPr>
          <w:rFonts w:cstheme="minorHAnsi"/>
        </w:rPr>
        <w:t xml:space="preserve">Seed systems – We trigger higher productivity by increasing the availability and access to improved seeds by farmers allowing them to increase their harvests for food security and better incomes. </w:t>
      </w:r>
    </w:p>
    <w:p w14:paraId="77460B8F" w14:textId="77777777" w:rsidR="00356B07" w:rsidRPr="00853E06" w:rsidRDefault="00356B07" w:rsidP="00B75E39">
      <w:pPr>
        <w:numPr>
          <w:ilvl w:val="0"/>
          <w:numId w:val="1"/>
        </w:numPr>
        <w:spacing w:after="0" w:line="240" w:lineRule="auto"/>
        <w:jc w:val="both"/>
        <w:rPr>
          <w:rFonts w:cstheme="minorHAnsi"/>
        </w:rPr>
      </w:pPr>
      <w:r w:rsidRPr="00853E06">
        <w:rPr>
          <w:rFonts w:cstheme="minorHAnsi"/>
        </w:rPr>
        <w:t xml:space="preserve">Sustainable farming – We support farmers in building resilient farming systems for sustained high yields through interventions such as mechanization and irrigation. </w:t>
      </w:r>
    </w:p>
    <w:p w14:paraId="57F89FC2" w14:textId="73B0ACCB" w:rsidR="00465526" w:rsidRPr="009F3AC8" w:rsidRDefault="00356B07" w:rsidP="00B75E39">
      <w:pPr>
        <w:numPr>
          <w:ilvl w:val="0"/>
          <w:numId w:val="1"/>
        </w:numPr>
        <w:spacing w:after="0" w:line="240" w:lineRule="auto"/>
        <w:jc w:val="both"/>
        <w:rPr>
          <w:rFonts w:cstheme="minorHAnsi"/>
        </w:rPr>
      </w:pPr>
      <w:r w:rsidRPr="00853E06">
        <w:rPr>
          <w:rFonts w:cstheme="minorHAnsi"/>
        </w:rPr>
        <w:t>Inclusive markets and trade – We work to increase the linkages between farmers, and other market actors for a positive, sustained cycle of commercialization and reinvestment.</w:t>
      </w:r>
    </w:p>
    <w:p w14:paraId="64152044" w14:textId="77777777" w:rsidR="00261DB1" w:rsidRDefault="00261DB1" w:rsidP="00356B07">
      <w:pPr>
        <w:spacing w:after="0" w:line="240" w:lineRule="auto"/>
        <w:jc w:val="both"/>
        <w:rPr>
          <w:rFonts w:cstheme="minorHAnsi"/>
          <w:b/>
          <w:bCs/>
          <w:color w:val="70AD47" w:themeColor="accent6"/>
        </w:rPr>
      </w:pPr>
    </w:p>
    <w:p w14:paraId="2D0E9C3E" w14:textId="666C4EBA" w:rsidR="00356B07" w:rsidRPr="00853E06" w:rsidRDefault="00356B07" w:rsidP="00356B07">
      <w:pPr>
        <w:spacing w:after="0" w:line="240" w:lineRule="auto"/>
        <w:jc w:val="both"/>
        <w:rPr>
          <w:rFonts w:cstheme="minorHAnsi"/>
          <w:b/>
          <w:bCs/>
          <w:color w:val="70AD47" w:themeColor="accent6"/>
        </w:rPr>
      </w:pPr>
      <w:r w:rsidRPr="00853E06">
        <w:rPr>
          <w:rFonts w:cstheme="minorHAnsi"/>
          <w:b/>
          <w:bCs/>
          <w:color w:val="70AD47" w:themeColor="accent6"/>
        </w:rPr>
        <w:t>Why Join Us?</w:t>
      </w:r>
    </w:p>
    <w:p w14:paraId="248CBDA2" w14:textId="77777777" w:rsidR="00356B07" w:rsidRPr="00853E06" w:rsidRDefault="00356B07" w:rsidP="00356B07">
      <w:pPr>
        <w:spacing w:after="0" w:line="240" w:lineRule="auto"/>
        <w:jc w:val="both"/>
        <w:rPr>
          <w:rFonts w:cstheme="minorHAnsi"/>
        </w:rPr>
      </w:pPr>
    </w:p>
    <w:p w14:paraId="4653B1CA" w14:textId="77777777" w:rsidR="00356B07" w:rsidRPr="00853E06" w:rsidRDefault="00356B07" w:rsidP="00356B07">
      <w:pPr>
        <w:spacing w:after="0" w:line="240" w:lineRule="auto"/>
        <w:jc w:val="both"/>
        <w:rPr>
          <w:rFonts w:cstheme="minorHAnsi"/>
        </w:rPr>
      </w:pPr>
      <w:r w:rsidRPr="00853E06">
        <w:rPr>
          <w:rFonts w:cstheme="minorHAnsi"/>
        </w:rPr>
        <w:t>People are the heartbeat of our organization and remain the true drivers of our delivery, impact, and success.</w:t>
      </w:r>
    </w:p>
    <w:p w14:paraId="13D8663B" w14:textId="77777777" w:rsidR="00356B07" w:rsidRPr="00853E06" w:rsidRDefault="00356B07" w:rsidP="00356B07">
      <w:pPr>
        <w:spacing w:after="0" w:line="240" w:lineRule="auto"/>
        <w:jc w:val="both"/>
        <w:rPr>
          <w:rFonts w:cstheme="minorHAnsi"/>
        </w:rPr>
      </w:pPr>
      <w:r w:rsidRPr="00853E06">
        <w:rPr>
          <w:rFonts w:cstheme="minorHAnsi"/>
        </w:rPr>
        <w:t>We have cultivated a workplace that fuels Depth in Collaboration, Excellence in Execution, Constructive Engagements, and a spirit of being Increasingly Entrepreneurial; all underpinned by our cherished I-RISE Values (Integrity, Respect, Innovation, Stewardship and Equity)</w:t>
      </w:r>
    </w:p>
    <w:p w14:paraId="6FD6A2B9" w14:textId="77777777" w:rsidR="00356B07" w:rsidRPr="00853E06" w:rsidRDefault="00356B07" w:rsidP="00356B07">
      <w:pPr>
        <w:spacing w:after="0" w:line="240" w:lineRule="auto"/>
        <w:jc w:val="both"/>
        <w:rPr>
          <w:rFonts w:cstheme="minorHAnsi"/>
        </w:rPr>
      </w:pPr>
    </w:p>
    <w:p w14:paraId="182D8361" w14:textId="77777777" w:rsidR="00356B07" w:rsidRPr="00853E06" w:rsidRDefault="00356B07" w:rsidP="00356B07">
      <w:pPr>
        <w:spacing w:after="0" w:line="240" w:lineRule="auto"/>
        <w:jc w:val="both"/>
        <w:rPr>
          <w:rFonts w:cstheme="minorHAnsi"/>
        </w:rPr>
      </w:pPr>
      <w:r w:rsidRPr="00853E06">
        <w:rPr>
          <w:rFonts w:cstheme="minorHAnsi"/>
        </w:rPr>
        <w:t>We work with incredible people and partners who have roots in farming communities across the African continent combined with an inclusive, diverse, and talented workforce from over 25 nationalities. Our commitment to a call to action goes beyond ourselves as we arise to catalyze African Food Systems transformation and improve the livelihoods of smallholder farmers.</w:t>
      </w:r>
    </w:p>
    <w:p w14:paraId="2515D092" w14:textId="77777777" w:rsidR="00356B07" w:rsidRPr="00853E06" w:rsidRDefault="00356B07" w:rsidP="00356B07">
      <w:pPr>
        <w:spacing w:after="0" w:line="240" w:lineRule="auto"/>
        <w:jc w:val="both"/>
        <w:rPr>
          <w:rFonts w:cstheme="minorHAnsi"/>
        </w:rPr>
      </w:pPr>
    </w:p>
    <w:p w14:paraId="50EF2A95" w14:textId="77777777" w:rsidR="00356B07" w:rsidRPr="00853E06" w:rsidRDefault="00356B07" w:rsidP="00356B07">
      <w:pPr>
        <w:spacing w:after="0" w:line="240" w:lineRule="auto"/>
        <w:jc w:val="both"/>
        <w:rPr>
          <w:rFonts w:cstheme="minorHAnsi"/>
        </w:rPr>
      </w:pPr>
      <w:r w:rsidRPr="00853E06">
        <w:rPr>
          <w:rFonts w:cstheme="minorHAnsi"/>
        </w:rPr>
        <w:t>We are looking for people who are passionate about being part of a mission-driven team that is making a real difference on the continent; love to work on cutting edge Ag technologies; and able to grow their skills, expertise, and experience career growth, while enjoying very competitive compensation and benefits.</w:t>
      </w:r>
    </w:p>
    <w:p w14:paraId="02418327" w14:textId="77777777" w:rsidR="00356B07" w:rsidRPr="00853E06" w:rsidRDefault="00356B07" w:rsidP="00356B07">
      <w:pPr>
        <w:spacing w:after="0" w:line="240" w:lineRule="auto"/>
        <w:jc w:val="both"/>
        <w:rPr>
          <w:rFonts w:cstheme="minorHAnsi"/>
          <w:i/>
          <w:iCs/>
        </w:rPr>
      </w:pPr>
    </w:p>
    <w:p w14:paraId="26512DA9" w14:textId="77777777" w:rsidR="00356B07" w:rsidRPr="00853E06" w:rsidRDefault="00356B07" w:rsidP="00356B07">
      <w:pPr>
        <w:spacing w:after="0" w:line="240" w:lineRule="auto"/>
        <w:jc w:val="both"/>
        <w:rPr>
          <w:rFonts w:cstheme="minorHAnsi"/>
          <w:b/>
          <w:bCs/>
          <w:i/>
          <w:iCs/>
          <w:color w:val="70AD47" w:themeColor="accent6"/>
        </w:rPr>
      </w:pPr>
      <w:r w:rsidRPr="00853E06">
        <w:rPr>
          <w:rFonts w:cstheme="minorHAnsi"/>
          <w:b/>
          <w:bCs/>
          <w:i/>
          <w:iCs/>
          <w:color w:val="70AD47" w:themeColor="accent6"/>
        </w:rPr>
        <w:t>Are you ready to embark on this exciting transformative journey with us?</w:t>
      </w:r>
    </w:p>
    <w:p w14:paraId="21867B37" w14:textId="77777777" w:rsidR="006B6FCE" w:rsidRPr="00853E06" w:rsidRDefault="006B6FCE" w:rsidP="009878A7">
      <w:pPr>
        <w:spacing w:after="0" w:line="240" w:lineRule="auto"/>
        <w:jc w:val="both"/>
        <w:rPr>
          <w:rFonts w:cstheme="minorHAnsi"/>
          <w:b/>
          <w:bCs/>
          <w:color w:val="385623" w:themeColor="accent6" w:themeShade="80"/>
        </w:rPr>
      </w:pPr>
    </w:p>
    <w:p w14:paraId="4F900A64" w14:textId="222BFD0C" w:rsidR="002557D3" w:rsidRPr="0083339A" w:rsidRDefault="006B6FCE" w:rsidP="0083339A">
      <w:pPr>
        <w:pStyle w:val="Default"/>
        <w:shd w:val="clear" w:color="auto" w:fill="70AD47" w:themeFill="accent6"/>
        <w:jc w:val="both"/>
        <w:rPr>
          <w:rFonts w:asciiTheme="minorHAnsi" w:hAnsiTheme="minorHAnsi" w:cstheme="minorHAnsi"/>
          <w:b/>
          <w:sz w:val="22"/>
          <w:szCs w:val="22"/>
        </w:rPr>
      </w:pPr>
      <w:r w:rsidRPr="00853E06">
        <w:rPr>
          <w:rFonts w:asciiTheme="minorHAnsi" w:hAnsiTheme="minorHAnsi" w:cstheme="minorHAnsi"/>
          <w:b/>
          <w:sz w:val="22"/>
          <w:szCs w:val="22"/>
        </w:rPr>
        <w:lastRenderedPageBreak/>
        <w:t>The Position</w:t>
      </w:r>
    </w:p>
    <w:p w14:paraId="68C449A4" w14:textId="2D989BAE" w:rsidR="0003104F" w:rsidRDefault="004538FF" w:rsidP="0084397A">
      <w:pPr>
        <w:spacing w:after="0" w:line="240" w:lineRule="auto"/>
        <w:jc w:val="both"/>
        <w:rPr>
          <w:rFonts w:cstheme="minorHAnsi"/>
        </w:rPr>
      </w:pPr>
      <w:r>
        <w:rPr>
          <w:rFonts w:cstheme="minorHAnsi"/>
          <w:b/>
          <w:color w:val="70AD47" w:themeColor="accent6"/>
        </w:rPr>
        <w:t>P</w:t>
      </w:r>
      <w:r w:rsidR="0084397A">
        <w:rPr>
          <w:rFonts w:cstheme="minorHAnsi"/>
          <w:b/>
          <w:color w:val="70AD47" w:themeColor="accent6"/>
        </w:rPr>
        <w:t>rogram Officer</w:t>
      </w:r>
      <w:r w:rsidR="0053695C">
        <w:rPr>
          <w:rFonts w:cstheme="minorHAnsi"/>
          <w:b/>
          <w:color w:val="70AD47" w:themeColor="accent6"/>
        </w:rPr>
        <w:t xml:space="preserve"> </w:t>
      </w:r>
      <w:r w:rsidR="00B63289">
        <w:rPr>
          <w:rFonts w:cstheme="minorHAnsi"/>
          <w:b/>
          <w:color w:val="70AD47" w:themeColor="accent6"/>
        </w:rPr>
        <w:t xml:space="preserve">– Gender, Youth </w:t>
      </w:r>
      <w:r w:rsidR="007E1198">
        <w:rPr>
          <w:rFonts w:cstheme="minorHAnsi"/>
          <w:b/>
          <w:color w:val="70AD47" w:themeColor="accent6"/>
        </w:rPr>
        <w:t>&amp; Inclusion</w:t>
      </w:r>
      <w:r w:rsidR="00B42D25" w:rsidRPr="00B42D25">
        <w:rPr>
          <w:rFonts w:cstheme="minorHAnsi"/>
          <w:b/>
          <w:color w:val="70AD47" w:themeColor="accent6"/>
        </w:rPr>
        <w:t xml:space="preserve"> </w:t>
      </w:r>
    </w:p>
    <w:p w14:paraId="22D5F017" w14:textId="77777777" w:rsidR="002304E9" w:rsidRPr="002304E9" w:rsidRDefault="002304E9" w:rsidP="002304E9">
      <w:pPr>
        <w:spacing w:after="0" w:line="240" w:lineRule="auto"/>
        <w:jc w:val="both"/>
        <w:rPr>
          <w:rFonts w:cstheme="minorHAnsi"/>
        </w:rPr>
      </w:pPr>
    </w:p>
    <w:p w14:paraId="75E413D6" w14:textId="77777777" w:rsidR="002339E9" w:rsidRPr="002339E9" w:rsidRDefault="002339E9" w:rsidP="002339E9">
      <w:pPr>
        <w:spacing w:after="0" w:line="240" w:lineRule="auto"/>
        <w:jc w:val="both"/>
        <w:rPr>
          <w:rFonts w:cstheme="minorHAnsi"/>
        </w:rPr>
      </w:pPr>
      <w:r w:rsidRPr="002339E9">
        <w:rPr>
          <w:rFonts w:cstheme="minorHAnsi"/>
        </w:rPr>
        <w:t>Program Officer – Gender, Youth and Inclusion will champion gender</w:t>
      </w:r>
      <w:r w:rsidRPr="002339E9">
        <w:rPr>
          <w:rFonts w:ascii="Cambria Math" w:hAnsi="Cambria Math" w:cs="Cambria Math"/>
        </w:rPr>
        <w:t>‑</w:t>
      </w:r>
      <w:r w:rsidRPr="002339E9">
        <w:rPr>
          <w:rFonts w:cstheme="minorHAnsi"/>
        </w:rPr>
        <w:t>age responsive approaches to post</w:t>
      </w:r>
      <w:r w:rsidRPr="002339E9">
        <w:rPr>
          <w:rFonts w:ascii="Cambria Math" w:hAnsi="Cambria Math" w:cs="Cambria Math"/>
        </w:rPr>
        <w:t>‑</w:t>
      </w:r>
      <w:r w:rsidRPr="002339E9">
        <w:rPr>
          <w:rFonts w:cstheme="minorHAnsi"/>
        </w:rPr>
        <w:t>harvest reduction solutions, tackle disparities that limit youth and women</w:t>
      </w:r>
      <w:r w:rsidRPr="002339E9">
        <w:rPr>
          <w:rFonts w:ascii="Calibri" w:hAnsi="Calibri" w:cs="Calibri"/>
        </w:rPr>
        <w:t>’</w:t>
      </w:r>
      <w:r w:rsidRPr="002339E9">
        <w:rPr>
          <w:rFonts w:cstheme="minorHAnsi"/>
        </w:rPr>
        <w:t>s participation, benefit and empowerment and promote inclusive market linkages. Recognizing women and youth as critical market actors, the role will drive business development opportunities for women</w:t>
      </w:r>
      <w:r w:rsidRPr="002339E9">
        <w:rPr>
          <w:rFonts w:ascii="Calibri" w:hAnsi="Calibri" w:cs="Calibri"/>
        </w:rPr>
        <w:t>’</w:t>
      </w:r>
      <w:r w:rsidRPr="002339E9">
        <w:rPr>
          <w:rFonts w:cstheme="minorHAnsi"/>
        </w:rPr>
        <w:t>s groups, women-led, youth led enterprises, and smallholder farmers, ensuring they can access and sustain financial services, harvest and post-harvest reduction solutions, including harvesting technologies, drying, storage, and market systems.</w:t>
      </w:r>
    </w:p>
    <w:p w14:paraId="703BB840" w14:textId="49D9E4B7" w:rsidR="00990B3C" w:rsidRDefault="002339E9" w:rsidP="002339E9">
      <w:pPr>
        <w:spacing w:after="0" w:line="240" w:lineRule="auto"/>
        <w:jc w:val="both"/>
        <w:rPr>
          <w:rFonts w:cstheme="minorHAnsi"/>
          <w:b/>
        </w:rPr>
      </w:pPr>
      <w:r w:rsidRPr="002339E9">
        <w:rPr>
          <w:rFonts w:cstheme="minorHAnsi"/>
        </w:rPr>
        <w:t>Lastly, by fostering platforms for integration, supporting policy reforms, and strengthening institutional frameworks, the Program Officer will play a pivotal role in advancing gender equality, youth empowerment, and sustainable food systems within the RE-GAIN initiative.</w:t>
      </w:r>
    </w:p>
    <w:p w14:paraId="3833860C" w14:textId="77777777" w:rsidR="002339E9" w:rsidRDefault="002339E9" w:rsidP="00F3027E">
      <w:pPr>
        <w:spacing w:after="0" w:line="240" w:lineRule="auto"/>
        <w:rPr>
          <w:rFonts w:cstheme="minorHAnsi"/>
          <w:b/>
        </w:rPr>
      </w:pPr>
    </w:p>
    <w:p w14:paraId="5A8CDFC0" w14:textId="229E9129" w:rsidR="00F3027E" w:rsidRDefault="00984900" w:rsidP="00F3027E">
      <w:pPr>
        <w:spacing w:after="0" w:line="240" w:lineRule="auto"/>
        <w:rPr>
          <w:rFonts w:cstheme="minorHAnsi"/>
          <w:kern w:val="0"/>
          <w:lang w:val="en-GB"/>
          <w14:ligatures w14:val="none"/>
        </w:rPr>
      </w:pPr>
      <w:r w:rsidRPr="00853E06">
        <w:rPr>
          <w:rFonts w:cstheme="minorHAnsi"/>
          <w:b/>
        </w:rPr>
        <w:t>Key Duties and Responsibilities:</w:t>
      </w:r>
      <w:r w:rsidR="00D207C5" w:rsidRPr="00D207C5">
        <w:rPr>
          <w:rFonts w:cstheme="minorHAnsi"/>
          <w:kern w:val="0"/>
          <w:lang w:val="en-GB"/>
          <w14:ligatures w14:val="none"/>
        </w:rPr>
        <w:t xml:space="preserve"> </w:t>
      </w:r>
    </w:p>
    <w:p w14:paraId="2145F3F2" w14:textId="77777777" w:rsidR="003D75FD" w:rsidRPr="003D75FD" w:rsidRDefault="003D75FD" w:rsidP="003D75FD">
      <w:pPr>
        <w:numPr>
          <w:ilvl w:val="0"/>
          <w:numId w:val="18"/>
        </w:numPr>
        <w:spacing w:after="0" w:line="240" w:lineRule="auto"/>
        <w:jc w:val="both"/>
        <w:rPr>
          <w:rFonts w:cstheme="minorHAnsi"/>
          <w:kern w:val="0"/>
          <w14:ligatures w14:val="none"/>
        </w:rPr>
      </w:pPr>
      <w:r w:rsidRPr="003D75FD">
        <w:rPr>
          <w:rFonts w:cstheme="minorHAnsi"/>
          <w:kern w:val="0"/>
          <w14:ligatures w14:val="none"/>
        </w:rPr>
        <w:t>Oversee the delivery, monitoring, and evaluation of the Burkina Faso Gender and Inclusion Action Plan, and ensure continued compliance with related processes, including the application of the grievance mechanism, safeguarding protocols, and ESMS.</w:t>
      </w:r>
    </w:p>
    <w:p w14:paraId="13AC5A44" w14:textId="77777777" w:rsidR="003D75FD" w:rsidRPr="003D75FD" w:rsidRDefault="003D75FD" w:rsidP="003D75FD">
      <w:pPr>
        <w:numPr>
          <w:ilvl w:val="0"/>
          <w:numId w:val="18"/>
        </w:numPr>
        <w:spacing w:after="0" w:line="240" w:lineRule="auto"/>
        <w:jc w:val="both"/>
        <w:rPr>
          <w:rFonts w:cstheme="minorHAnsi"/>
          <w:kern w:val="0"/>
          <w14:ligatures w14:val="none"/>
        </w:rPr>
      </w:pPr>
      <w:r w:rsidRPr="003D75FD">
        <w:rPr>
          <w:rFonts w:cstheme="minorHAnsi"/>
          <w:kern w:val="0"/>
          <w14:ligatures w14:val="none"/>
        </w:rPr>
        <w:t>Support the Burkina Faso Country Office in ensuring RE-GAIN implementing partners conduct their program implementation and monitoring in a gender-responsive and socially inclusive manner.</w:t>
      </w:r>
    </w:p>
    <w:p w14:paraId="560FA3E4" w14:textId="77777777" w:rsidR="003D75FD" w:rsidRPr="003D75FD" w:rsidRDefault="003D75FD" w:rsidP="003D75FD">
      <w:pPr>
        <w:numPr>
          <w:ilvl w:val="0"/>
          <w:numId w:val="18"/>
        </w:numPr>
        <w:spacing w:after="0" w:line="240" w:lineRule="auto"/>
        <w:jc w:val="both"/>
        <w:rPr>
          <w:rFonts w:cstheme="minorHAnsi"/>
          <w:kern w:val="0"/>
          <w14:ligatures w14:val="none"/>
        </w:rPr>
      </w:pPr>
      <w:r w:rsidRPr="003D75FD">
        <w:rPr>
          <w:rFonts w:cstheme="minorHAnsi"/>
          <w:kern w:val="0"/>
          <w14:ligatures w14:val="none"/>
        </w:rPr>
        <w:t>Support and ensure improved and inclusive access to finance for women and youth for increased and more equitable participation in FL-RS.</w:t>
      </w:r>
    </w:p>
    <w:p w14:paraId="310F3CB8" w14:textId="77777777" w:rsidR="003D75FD" w:rsidRDefault="003D75FD" w:rsidP="003D75FD">
      <w:pPr>
        <w:numPr>
          <w:ilvl w:val="0"/>
          <w:numId w:val="18"/>
        </w:numPr>
        <w:spacing w:after="0" w:line="240" w:lineRule="auto"/>
        <w:jc w:val="both"/>
        <w:rPr>
          <w:rFonts w:cstheme="minorHAnsi"/>
          <w:kern w:val="0"/>
          <w14:ligatures w14:val="none"/>
        </w:rPr>
      </w:pPr>
      <w:r w:rsidRPr="003D75FD">
        <w:rPr>
          <w:rFonts w:cstheme="minorHAnsi"/>
          <w:kern w:val="0"/>
          <w14:ligatures w14:val="none"/>
        </w:rPr>
        <w:t>Provide technical guidance at country-level on how to integrate gender perspectives into activities related to post-harvest management, food security, and resilience building</w:t>
      </w:r>
    </w:p>
    <w:p w14:paraId="6EEF8937" w14:textId="77777777" w:rsidR="00432E5C" w:rsidRPr="00432E5C" w:rsidRDefault="00432E5C" w:rsidP="00432E5C">
      <w:pPr>
        <w:numPr>
          <w:ilvl w:val="0"/>
          <w:numId w:val="18"/>
        </w:numPr>
        <w:spacing w:after="0" w:line="240" w:lineRule="auto"/>
        <w:jc w:val="both"/>
        <w:rPr>
          <w:rFonts w:cstheme="minorHAnsi"/>
          <w:kern w:val="0"/>
          <w14:ligatures w14:val="none"/>
        </w:rPr>
      </w:pPr>
      <w:r w:rsidRPr="00432E5C">
        <w:rPr>
          <w:rFonts w:cstheme="minorHAnsi"/>
          <w:kern w:val="0"/>
          <w14:ligatures w14:val="none"/>
        </w:rPr>
        <w:t>Facilitate and coordinate women-only demonstration activities, ensuring at least 30% of food loss reduction demonstrations are conducted with women-only groups to strengthen their technical capacity in post-harvest management practices.</w:t>
      </w:r>
    </w:p>
    <w:p w14:paraId="767003C7" w14:textId="77777777" w:rsidR="00432E5C" w:rsidRPr="00432E5C" w:rsidRDefault="00432E5C" w:rsidP="00432E5C">
      <w:pPr>
        <w:numPr>
          <w:ilvl w:val="0"/>
          <w:numId w:val="18"/>
        </w:numPr>
        <w:spacing w:after="0" w:line="240" w:lineRule="auto"/>
        <w:jc w:val="both"/>
        <w:rPr>
          <w:rFonts w:cstheme="minorHAnsi"/>
          <w:kern w:val="0"/>
          <w14:ligatures w14:val="none"/>
        </w:rPr>
      </w:pPr>
      <w:r w:rsidRPr="00432E5C">
        <w:rPr>
          <w:rFonts w:cstheme="minorHAnsi"/>
          <w:kern w:val="0"/>
          <w14:ligatures w14:val="none"/>
        </w:rPr>
        <w:t>Prepare Burkina Faso country reports and donor presentations ensuring gender and youth outputs and outcomes are reported, while maintaining strict adherence to both internal and external reporting requirements for transparency and compliance.</w:t>
      </w:r>
    </w:p>
    <w:p w14:paraId="424DF2C9" w14:textId="77777777" w:rsidR="00432E5C" w:rsidRPr="00432E5C" w:rsidRDefault="00432E5C" w:rsidP="00432E5C">
      <w:pPr>
        <w:numPr>
          <w:ilvl w:val="0"/>
          <w:numId w:val="18"/>
        </w:numPr>
        <w:spacing w:after="0" w:line="240" w:lineRule="auto"/>
        <w:jc w:val="both"/>
        <w:rPr>
          <w:rFonts w:cstheme="minorHAnsi"/>
          <w:kern w:val="0"/>
          <w14:ligatures w14:val="none"/>
        </w:rPr>
      </w:pPr>
      <w:r w:rsidRPr="00432E5C">
        <w:rPr>
          <w:rFonts w:cstheme="minorHAnsi"/>
          <w:kern w:val="0"/>
          <w14:ligatures w14:val="none"/>
        </w:rPr>
        <w:t>Champion and collaborate with country stakeholders, including implementing partners, local communities, government agencies, and NGOs, to ensure that gender-sensitive and youth-inclusive approaches are integrated into all program activities.</w:t>
      </w:r>
    </w:p>
    <w:p w14:paraId="4367EED9" w14:textId="77777777" w:rsidR="00432E5C" w:rsidRPr="00432E5C" w:rsidRDefault="00432E5C" w:rsidP="00432E5C">
      <w:pPr>
        <w:numPr>
          <w:ilvl w:val="0"/>
          <w:numId w:val="18"/>
        </w:numPr>
        <w:spacing w:after="0" w:line="240" w:lineRule="auto"/>
        <w:jc w:val="both"/>
        <w:rPr>
          <w:rFonts w:cstheme="minorHAnsi"/>
          <w:kern w:val="0"/>
          <w14:ligatures w14:val="none"/>
        </w:rPr>
      </w:pPr>
      <w:r w:rsidRPr="00432E5C">
        <w:rPr>
          <w:rFonts w:cstheme="minorHAnsi"/>
          <w:kern w:val="0"/>
          <w14:ligatures w14:val="none"/>
        </w:rPr>
        <w:t xml:space="preserve">Coordinate the provision of technical assistance to the relevant national bodies, providing gender technical support, coordination tools, and frameworks that are in line with creating an enabling environment for women and youth in harvest and post-harvest Food loss management </w:t>
      </w:r>
    </w:p>
    <w:p w14:paraId="0542CEE8" w14:textId="77777777" w:rsidR="00432E5C" w:rsidRPr="00432E5C" w:rsidRDefault="00432E5C" w:rsidP="00432E5C">
      <w:pPr>
        <w:numPr>
          <w:ilvl w:val="0"/>
          <w:numId w:val="18"/>
        </w:numPr>
        <w:spacing w:after="0" w:line="240" w:lineRule="auto"/>
        <w:jc w:val="both"/>
        <w:rPr>
          <w:rFonts w:cstheme="minorHAnsi"/>
          <w:kern w:val="0"/>
          <w14:ligatures w14:val="none"/>
        </w:rPr>
      </w:pPr>
      <w:r w:rsidRPr="00432E5C">
        <w:rPr>
          <w:rFonts w:cstheme="minorHAnsi"/>
          <w:kern w:val="0"/>
          <w14:ligatures w14:val="none"/>
        </w:rPr>
        <w:t>Monitor country gender-related and youth-focused programs, milestones, and deliverables against project schedules, working closely with the country M&amp;E team to ensure gender and youth-centric considerations are reflected in M&amp;E plans, frameworks, and reports, AMIS data disaggregated by gender and age, and organizing quarterly review sessions to assess what is working or failing in gender/youth integration.</w:t>
      </w:r>
    </w:p>
    <w:p w14:paraId="60E6B2CC" w14:textId="6F08461D" w:rsidR="003D75FD" w:rsidRDefault="00432E5C" w:rsidP="00432E5C">
      <w:pPr>
        <w:numPr>
          <w:ilvl w:val="0"/>
          <w:numId w:val="18"/>
        </w:numPr>
        <w:spacing w:after="0" w:line="240" w:lineRule="auto"/>
        <w:jc w:val="both"/>
        <w:rPr>
          <w:rFonts w:cstheme="minorHAnsi"/>
          <w:kern w:val="0"/>
          <w14:ligatures w14:val="none"/>
        </w:rPr>
      </w:pPr>
      <w:r w:rsidRPr="00432E5C">
        <w:rPr>
          <w:rFonts w:cstheme="minorHAnsi"/>
          <w:kern w:val="0"/>
          <w14:ligatures w14:val="none"/>
        </w:rPr>
        <w:t>Contribute to gender specific outcome harvesting to identify unintended outcomes and learn adaptively</w:t>
      </w:r>
    </w:p>
    <w:p w14:paraId="5D7849A1" w14:textId="77777777" w:rsidR="00384A8E" w:rsidRPr="00384A8E" w:rsidRDefault="00384A8E" w:rsidP="00384A8E">
      <w:pPr>
        <w:numPr>
          <w:ilvl w:val="0"/>
          <w:numId w:val="18"/>
        </w:numPr>
        <w:spacing w:after="0" w:line="240" w:lineRule="auto"/>
        <w:jc w:val="both"/>
        <w:rPr>
          <w:rFonts w:cstheme="minorHAnsi"/>
          <w:kern w:val="0"/>
          <w14:ligatures w14:val="none"/>
        </w:rPr>
      </w:pPr>
      <w:r w:rsidRPr="00384A8E">
        <w:rPr>
          <w:rFonts w:cstheme="minorHAnsi"/>
          <w:kern w:val="0"/>
          <w14:ligatures w14:val="none"/>
        </w:rPr>
        <w:t xml:space="preserve">Establish and nurture strategic partnerships with relevant stakeholders, including governmental agencies, NGOs, private sector sectors, and other organizations involved in addressing the challenge of post-harvest food losses at the country level to increase the voice and collective capacity of men and women networks. </w:t>
      </w:r>
    </w:p>
    <w:p w14:paraId="6AAD9248" w14:textId="77777777" w:rsidR="00384A8E" w:rsidRPr="00384A8E" w:rsidRDefault="00384A8E" w:rsidP="00384A8E">
      <w:pPr>
        <w:numPr>
          <w:ilvl w:val="0"/>
          <w:numId w:val="18"/>
        </w:numPr>
        <w:spacing w:after="0" w:line="240" w:lineRule="auto"/>
        <w:jc w:val="both"/>
        <w:rPr>
          <w:rFonts w:cstheme="minorHAnsi"/>
          <w:kern w:val="0"/>
          <w14:ligatures w14:val="none"/>
        </w:rPr>
      </w:pPr>
      <w:r w:rsidRPr="00384A8E">
        <w:rPr>
          <w:rFonts w:cstheme="minorHAnsi"/>
          <w:kern w:val="0"/>
          <w14:ligatures w14:val="none"/>
        </w:rPr>
        <w:lastRenderedPageBreak/>
        <w:t>Work with local government and AGRA’s policy and advocacy teams to domestically implement policies, regulations, certifications, and standards that address food loss and climate change impacts across the agri-food systems, ensuring they are gender and youth responsive.</w:t>
      </w:r>
    </w:p>
    <w:p w14:paraId="1FD1CA78" w14:textId="77777777" w:rsidR="00384A8E" w:rsidRPr="00384A8E" w:rsidRDefault="00384A8E" w:rsidP="00384A8E">
      <w:pPr>
        <w:numPr>
          <w:ilvl w:val="0"/>
          <w:numId w:val="18"/>
        </w:numPr>
        <w:spacing w:after="0" w:line="240" w:lineRule="auto"/>
        <w:jc w:val="both"/>
        <w:rPr>
          <w:rFonts w:cstheme="minorHAnsi"/>
          <w:kern w:val="0"/>
          <w14:ligatures w14:val="none"/>
        </w:rPr>
      </w:pPr>
      <w:r w:rsidRPr="00384A8E">
        <w:rPr>
          <w:rFonts w:cstheme="minorHAnsi"/>
          <w:kern w:val="0"/>
          <w14:ligatures w14:val="none"/>
        </w:rPr>
        <w:t>Support implementing partners in translating policies into actionable, context-specific implementation plans that are inclusive of women’s and youth associations, cooperatives, and agri-entrepreneurs.</w:t>
      </w:r>
    </w:p>
    <w:p w14:paraId="4E51302A" w14:textId="77777777" w:rsidR="00384A8E" w:rsidRPr="00384A8E" w:rsidRDefault="00384A8E" w:rsidP="00384A8E">
      <w:pPr>
        <w:numPr>
          <w:ilvl w:val="0"/>
          <w:numId w:val="18"/>
        </w:numPr>
        <w:spacing w:after="0" w:line="240" w:lineRule="auto"/>
        <w:jc w:val="both"/>
        <w:rPr>
          <w:rFonts w:cstheme="minorHAnsi"/>
          <w:kern w:val="0"/>
          <w14:ligatures w14:val="none"/>
        </w:rPr>
      </w:pPr>
      <w:r w:rsidRPr="00384A8E">
        <w:rPr>
          <w:rFonts w:cstheme="minorHAnsi"/>
          <w:kern w:val="0"/>
          <w14:ligatures w14:val="none"/>
        </w:rPr>
        <w:t>Support women smallholder farmers and agri-SMEs to access structured market linkages and value chains, including connections to wholegrain processors, targeting at least 50% women participation in market sales of cowpeas and rice.</w:t>
      </w:r>
    </w:p>
    <w:p w14:paraId="137C4F71" w14:textId="13F8732A" w:rsidR="001C561C" w:rsidRPr="001C561C" w:rsidRDefault="00384A8E" w:rsidP="001C561C">
      <w:pPr>
        <w:numPr>
          <w:ilvl w:val="0"/>
          <w:numId w:val="18"/>
        </w:numPr>
        <w:spacing w:after="0" w:line="240" w:lineRule="auto"/>
        <w:jc w:val="both"/>
        <w:rPr>
          <w:rFonts w:cstheme="minorHAnsi"/>
          <w:kern w:val="0"/>
          <w14:ligatures w14:val="none"/>
        </w:rPr>
      </w:pPr>
      <w:r w:rsidRPr="00384A8E">
        <w:rPr>
          <w:rFonts w:cstheme="minorHAnsi"/>
          <w:kern w:val="0"/>
          <w14:ligatures w14:val="none"/>
        </w:rPr>
        <w:t>Provide technical input for the establishment of an effective gender response monitoring system, developing metrics and tools that track gender norms, power shifts, and changes in agency and access to post-harvest reso</w:t>
      </w:r>
      <w:r w:rsidR="001C561C" w:rsidRPr="001C561C">
        <w:rPr>
          <w:rFonts w:cstheme="minorHAnsi"/>
          <w:kern w:val="0"/>
          <w14:ligatures w14:val="none"/>
        </w:rPr>
        <w:t>urces to measure program results.</w:t>
      </w:r>
    </w:p>
    <w:p w14:paraId="50519103" w14:textId="23005A40" w:rsidR="00A0786A" w:rsidRPr="00A0786A" w:rsidRDefault="00A0786A" w:rsidP="00A0786A">
      <w:pPr>
        <w:numPr>
          <w:ilvl w:val="0"/>
          <w:numId w:val="18"/>
        </w:numPr>
        <w:spacing w:after="0" w:line="240" w:lineRule="auto"/>
        <w:jc w:val="both"/>
        <w:rPr>
          <w:rFonts w:cstheme="minorHAnsi"/>
          <w:kern w:val="0"/>
          <w14:ligatures w14:val="none"/>
        </w:rPr>
      </w:pPr>
      <w:r w:rsidRPr="00A0786A">
        <w:t xml:space="preserve"> </w:t>
      </w:r>
      <w:r w:rsidRPr="00A0786A">
        <w:rPr>
          <w:rFonts w:cstheme="minorHAnsi"/>
          <w:kern w:val="0"/>
          <w14:ligatures w14:val="none"/>
        </w:rPr>
        <w:t>Identify, promote, and track employment and income opportunities created for women and youth through RE-GAIN program activities, ensuring program delivery actively contributes to increased employment opportunities for target beneficiaries.</w:t>
      </w:r>
    </w:p>
    <w:p w14:paraId="6435028B" w14:textId="77777777" w:rsidR="00A0786A" w:rsidRPr="00A0786A" w:rsidRDefault="00A0786A" w:rsidP="00A0786A">
      <w:pPr>
        <w:numPr>
          <w:ilvl w:val="0"/>
          <w:numId w:val="18"/>
        </w:numPr>
        <w:spacing w:after="0" w:line="240" w:lineRule="auto"/>
        <w:jc w:val="both"/>
        <w:rPr>
          <w:rFonts w:cstheme="minorHAnsi"/>
          <w:kern w:val="0"/>
          <w14:ligatures w14:val="none"/>
        </w:rPr>
      </w:pPr>
      <w:r w:rsidRPr="00A0786A">
        <w:rPr>
          <w:rFonts w:cstheme="minorHAnsi"/>
          <w:kern w:val="0"/>
          <w14:ligatures w14:val="none"/>
        </w:rPr>
        <w:t>Ensure data systems disaggregate by gender, age, disability, and geography, and integrate community-led feedback and real-time learning.</w:t>
      </w:r>
    </w:p>
    <w:p w14:paraId="5EB8FDEB" w14:textId="11D780FE" w:rsidR="00384A8E" w:rsidRDefault="00A0786A" w:rsidP="00A0786A">
      <w:pPr>
        <w:numPr>
          <w:ilvl w:val="0"/>
          <w:numId w:val="18"/>
        </w:numPr>
        <w:spacing w:after="0" w:line="240" w:lineRule="auto"/>
        <w:jc w:val="both"/>
        <w:rPr>
          <w:rFonts w:cstheme="minorHAnsi"/>
          <w:kern w:val="0"/>
          <w14:ligatures w14:val="none"/>
        </w:rPr>
      </w:pPr>
      <w:r w:rsidRPr="00A0786A">
        <w:rPr>
          <w:rFonts w:cstheme="minorHAnsi"/>
          <w:kern w:val="0"/>
          <w14:ligatures w14:val="none"/>
        </w:rPr>
        <w:t>Organize briefings, meetings, visits, and events; and set action plans for follow-up to ensure effective communication and accountability on gender-related matters at all levels of the program implementation.</w:t>
      </w:r>
    </w:p>
    <w:p w14:paraId="2E8F6E42" w14:textId="77777777" w:rsidR="001C561C" w:rsidRPr="001C561C" w:rsidRDefault="001C561C" w:rsidP="001C561C">
      <w:pPr>
        <w:numPr>
          <w:ilvl w:val="0"/>
          <w:numId w:val="18"/>
        </w:numPr>
        <w:spacing w:after="0" w:line="240" w:lineRule="auto"/>
        <w:jc w:val="both"/>
        <w:rPr>
          <w:rFonts w:cstheme="minorHAnsi"/>
          <w:kern w:val="0"/>
          <w14:ligatures w14:val="none"/>
        </w:rPr>
      </w:pPr>
      <w:r w:rsidRPr="001C561C">
        <w:rPr>
          <w:rFonts w:cstheme="minorHAnsi"/>
          <w:kern w:val="0"/>
          <w14:ligatures w14:val="none"/>
        </w:rPr>
        <w:t>Coordinate the collection of lessons learned from gender-related and youth-focused harvest and post-harvest interventions, and document evidence-based success stories using insights from project beneficiaries and stakeholders, to build AGRA's knowledge base for continuous learning and program adaptation.</w:t>
      </w:r>
    </w:p>
    <w:p w14:paraId="4F85AC66" w14:textId="77777777" w:rsidR="001C561C" w:rsidRPr="001C561C" w:rsidRDefault="001C561C" w:rsidP="001C561C">
      <w:pPr>
        <w:numPr>
          <w:ilvl w:val="0"/>
          <w:numId w:val="18"/>
        </w:numPr>
        <w:spacing w:after="0" w:line="240" w:lineRule="auto"/>
        <w:jc w:val="both"/>
        <w:rPr>
          <w:rFonts w:cstheme="minorHAnsi"/>
          <w:kern w:val="0"/>
          <w14:ligatures w14:val="none"/>
        </w:rPr>
      </w:pPr>
      <w:r w:rsidRPr="001C561C">
        <w:rPr>
          <w:rFonts w:cstheme="minorHAnsi"/>
          <w:kern w:val="0"/>
          <w14:ligatures w14:val="none"/>
        </w:rPr>
        <w:t>Design, lead, and support the implementation of capacity-building activities targeting both internal and external stakeholders, including local actors and AGRA teams, focused on gender-related issues in harvest and post-harvest management, enabling them to interpret and act upon monitoring data and close gender and youth inclusion gaps over time.</w:t>
      </w:r>
    </w:p>
    <w:p w14:paraId="0BF4C5F3" w14:textId="77777777" w:rsidR="00A0786A" w:rsidRPr="003D75FD" w:rsidRDefault="00A0786A" w:rsidP="001C561C">
      <w:pPr>
        <w:spacing w:after="0" w:line="240" w:lineRule="auto"/>
        <w:ind w:left="360"/>
        <w:jc w:val="both"/>
        <w:rPr>
          <w:rFonts w:cstheme="minorHAnsi"/>
          <w:kern w:val="0"/>
          <w14:ligatures w14:val="none"/>
        </w:rPr>
      </w:pPr>
    </w:p>
    <w:p w14:paraId="17A121A3" w14:textId="1D23AAC2" w:rsidR="00A36A4F" w:rsidRDefault="00A36A4F" w:rsidP="00A36A4F">
      <w:pPr>
        <w:spacing w:after="0" w:line="240" w:lineRule="auto"/>
        <w:jc w:val="both"/>
        <w:rPr>
          <w:rFonts w:cstheme="minorHAnsi"/>
          <w:b/>
        </w:rPr>
      </w:pPr>
      <w:r w:rsidRPr="00417A18">
        <w:rPr>
          <w:rFonts w:cstheme="minorHAnsi"/>
          <w:b/>
        </w:rPr>
        <w:t>Key Qualifications and Experience required:</w:t>
      </w:r>
    </w:p>
    <w:p w14:paraId="3EF0BB73" w14:textId="77777777" w:rsidR="0084623E" w:rsidRDefault="0084623E" w:rsidP="00A36A4F">
      <w:pPr>
        <w:spacing w:after="0" w:line="240" w:lineRule="auto"/>
        <w:jc w:val="both"/>
        <w:rPr>
          <w:rFonts w:cstheme="minorHAnsi"/>
          <w:b/>
        </w:rPr>
      </w:pPr>
    </w:p>
    <w:p w14:paraId="2CB3322A" w14:textId="77777777" w:rsidR="00357C99" w:rsidRDefault="00A30ECD" w:rsidP="00357C99">
      <w:pPr>
        <w:spacing w:after="0" w:line="240" w:lineRule="auto"/>
        <w:ind w:left="720" w:hanging="360"/>
        <w:jc w:val="both"/>
        <w:rPr>
          <w:rFonts w:cstheme="minorHAnsi"/>
        </w:rPr>
      </w:pPr>
      <w:r w:rsidRPr="00A30ECD">
        <w:rPr>
          <w:rFonts w:cstheme="minorHAnsi"/>
        </w:rPr>
        <w:t>•</w:t>
      </w:r>
      <w:r w:rsidRPr="00A30ECD">
        <w:rPr>
          <w:rFonts w:cstheme="minorHAnsi"/>
        </w:rPr>
        <w:tab/>
        <w:t xml:space="preserve">A </w:t>
      </w:r>
      <w:proofErr w:type="gramStart"/>
      <w:r w:rsidRPr="00A30ECD">
        <w:rPr>
          <w:rFonts w:cstheme="minorHAnsi"/>
        </w:rPr>
        <w:t>Bachelor’s</w:t>
      </w:r>
      <w:proofErr w:type="gramEnd"/>
      <w:r w:rsidRPr="00A30ECD">
        <w:rPr>
          <w:rFonts w:cstheme="minorHAnsi"/>
        </w:rPr>
        <w:t xml:space="preserve"> degree (</w:t>
      </w:r>
      <w:proofErr w:type="gramStart"/>
      <w:r w:rsidRPr="00A30ECD">
        <w:rPr>
          <w:rFonts w:cstheme="minorHAnsi"/>
        </w:rPr>
        <w:t>Master’s</w:t>
      </w:r>
      <w:proofErr w:type="gramEnd"/>
      <w:r w:rsidRPr="00A30ECD">
        <w:rPr>
          <w:rFonts w:cstheme="minorHAnsi"/>
        </w:rPr>
        <w:t xml:space="preserve"> preferred) in Gender Studies, Development Studies, Agriculture, Social Sciences, or a related field.</w:t>
      </w:r>
    </w:p>
    <w:p w14:paraId="1B75C647" w14:textId="7A33B4FC" w:rsidR="00C16E61" w:rsidRPr="00357C99" w:rsidRDefault="00357C99" w:rsidP="00357C99">
      <w:pPr>
        <w:pStyle w:val="ListParagraph"/>
        <w:numPr>
          <w:ilvl w:val="0"/>
          <w:numId w:val="20"/>
        </w:numPr>
        <w:spacing w:after="0" w:line="240" w:lineRule="auto"/>
        <w:jc w:val="both"/>
        <w:rPr>
          <w:rFonts w:cstheme="minorHAnsi"/>
        </w:rPr>
      </w:pPr>
      <w:r w:rsidRPr="00357C99">
        <w:rPr>
          <w:rFonts w:cstheme="minorHAnsi"/>
        </w:rPr>
        <w:t>E</w:t>
      </w:r>
      <w:r w:rsidR="00C16E61" w:rsidRPr="00357C99">
        <w:rPr>
          <w:rFonts w:cstheme="minorHAnsi"/>
        </w:rPr>
        <w:t>xperience working on gender-related issues, particularly in agriculture, food systems, or resilience programs.</w:t>
      </w:r>
    </w:p>
    <w:p w14:paraId="10444D5D" w14:textId="77777777" w:rsidR="00C16E61" w:rsidRPr="00C16E61" w:rsidRDefault="00C16E61" w:rsidP="00C16E61">
      <w:pPr>
        <w:spacing w:after="0" w:line="240" w:lineRule="auto"/>
        <w:ind w:left="720" w:hanging="360"/>
        <w:jc w:val="both"/>
        <w:rPr>
          <w:rFonts w:cstheme="minorHAnsi"/>
        </w:rPr>
      </w:pPr>
      <w:r w:rsidRPr="00C16E61">
        <w:rPr>
          <w:rFonts w:cstheme="minorHAnsi"/>
        </w:rPr>
        <w:t>•</w:t>
      </w:r>
      <w:r w:rsidRPr="00C16E61">
        <w:rPr>
          <w:rFonts w:cstheme="minorHAnsi"/>
        </w:rPr>
        <w:tab/>
        <w:t>Strong experience in designing and implementing gender-sensitive strategies in international development projects.</w:t>
      </w:r>
    </w:p>
    <w:p w14:paraId="2758ABC6" w14:textId="77777777" w:rsidR="00C16E61" w:rsidRPr="00C16E61" w:rsidRDefault="00C16E61" w:rsidP="00C16E61">
      <w:pPr>
        <w:spacing w:after="0" w:line="240" w:lineRule="auto"/>
        <w:ind w:left="720" w:hanging="360"/>
        <w:jc w:val="both"/>
        <w:rPr>
          <w:rFonts w:cstheme="minorHAnsi"/>
        </w:rPr>
      </w:pPr>
      <w:r w:rsidRPr="00C16E61">
        <w:rPr>
          <w:rFonts w:cstheme="minorHAnsi"/>
        </w:rPr>
        <w:t>•</w:t>
      </w:r>
      <w:r w:rsidRPr="00C16E61">
        <w:rPr>
          <w:rFonts w:cstheme="minorHAnsi"/>
        </w:rPr>
        <w:tab/>
        <w:t>Familiarity with post-harvest food loss, food security, and resilience-building frameworks is desirable.</w:t>
      </w:r>
    </w:p>
    <w:p w14:paraId="0FC28D3F" w14:textId="77777777" w:rsidR="00C16E61" w:rsidRPr="00C16E61" w:rsidRDefault="00C16E61" w:rsidP="00C16E61">
      <w:pPr>
        <w:spacing w:after="0" w:line="240" w:lineRule="auto"/>
        <w:ind w:left="720" w:hanging="360"/>
        <w:jc w:val="both"/>
        <w:rPr>
          <w:rFonts w:cstheme="minorHAnsi"/>
        </w:rPr>
      </w:pPr>
      <w:r w:rsidRPr="00C16E61">
        <w:rPr>
          <w:rFonts w:cstheme="minorHAnsi"/>
        </w:rPr>
        <w:t>•</w:t>
      </w:r>
      <w:r w:rsidRPr="00C16E61">
        <w:rPr>
          <w:rFonts w:cstheme="minorHAnsi"/>
        </w:rPr>
        <w:tab/>
        <w:t>Familiarity with the Burkina Faso socio-cultural, political, and agrifood context, including an understanding of the key gender and youth dynamics, local institutions, and the operating environment for agricultural programs in the country is highly desirable.</w:t>
      </w:r>
    </w:p>
    <w:p w14:paraId="35B153D9" w14:textId="77777777" w:rsidR="00C16E61" w:rsidRPr="00C16E61" w:rsidRDefault="00C16E61" w:rsidP="00C16E61">
      <w:pPr>
        <w:spacing w:after="0" w:line="240" w:lineRule="auto"/>
        <w:ind w:left="720" w:hanging="360"/>
        <w:jc w:val="both"/>
        <w:rPr>
          <w:rFonts w:cstheme="minorHAnsi"/>
        </w:rPr>
      </w:pPr>
      <w:r w:rsidRPr="00C16E61">
        <w:rPr>
          <w:rFonts w:cstheme="minorHAnsi"/>
        </w:rPr>
        <w:t>•</w:t>
      </w:r>
      <w:r w:rsidRPr="00C16E61">
        <w:rPr>
          <w:rFonts w:cstheme="minorHAnsi"/>
        </w:rPr>
        <w:tab/>
        <w:t>In-depth understanding of gender analysis frameworks and tools.</w:t>
      </w:r>
    </w:p>
    <w:p w14:paraId="6EEA7AE1" w14:textId="7EAB50B3" w:rsidR="00C16E61" w:rsidRPr="00C16E61" w:rsidRDefault="00C16E61" w:rsidP="00C16E61">
      <w:pPr>
        <w:spacing w:after="0" w:line="240" w:lineRule="auto"/>
        <w:ind w:left="720" w:hanging="360"/>
        <w:jc w:val="both"/>
        <w:rPr>
          <w:rFonts w:cstheme="minorHAnsi"/>
        </w:rPr>
      </w:pPr>
      <w:r w:rsidRPr="00C16E61">
        <w:rPr>
          <w:rFonts w:cstheme="minorHAnsi"/>
        </w:rPr>
        <w:t>•</w:t>
      </w:r>
      <w:r w:rsidRPr="00C16E61">
        <w:rPr>
          <w:rFonts w:cstheme="minorHAnsi"/>
        </w:rPr>
        <w:tab/>
        <w:t xml:space="preserve">Experience implementing grievance mechanisms, safeguarding protocols, and </w:t>
      </w:r>
      <w:r w:rsidR="00357C99" w:rsidRPr="00C16E61">
        <w:rPr>
          <w:rFonts w:cstheme="minorHAnsi"/>
        </w:rPr>
        <w:t>ESMS in</w:t>
      </w:r>
      <w:r w:rsidRPr="00C16E61">
        <w:rPr>
          <w:rFonts w:cstheme="minorHAnsi"/>
        </w:rPr>
        <w:t xml:space="preserve"> the agriculture sector</w:t>
      </w:r>
    </w:p>
    <w:p w14:paraId="3478FBC8" w14:textId="77777777" w:rsidR="00C16E61" w:rsidRPr="00C16E61" w:rsidRDefault="00C16E61" w:rsidP="00C16E61">
      <w:pPr>
        <w:spacing w:after="0" w:line="240" w:lineRule="auto"/>
        <w:ind w:left="720" w:hanging="360"/>
        <w:jc w:val="both"/>
        <w:rPr>
          <w:rFonts w:cstheme="minorHAnsi"/>
        </w:rPr>
      </w:pPr>
      <w:r w:rsidRPr="00C16E61">
        <w:rPr>
          <w:rFonts w:cstheme="minorHAnsi"/>
        </w:rPr>
        <w:t>•</w:t>
      </w:r>
      <w:r w:rsidRPr="00C16E61">
        <w:rPr>
          <w:rFonts w:cstheme="minorHAnsi"/>
        </w:rPr>
        <w:tab/>
        <w:t>Proven ability to design, implement, and evaluate gender-sensitive interventions.</w:t>
      </w:r>
    </w:p>
    <w:p w14:paraId="205FECD1" w14:textId="77777777" w:rsidR="00C16E61" w:rsidRPr="00C16E61" w:rsidRDefault="00C16E61" w:rsidP="00C16E61">
      <w:pPr>
        <w:spacing w:after="0" w:line="240" w:lineRule="auto"/>
        <w:ind w:left="720" w:hanging="360"/>
        <w:jc w:val="both"/>
        <w:rPr>
          <w:rFonts w:cstheme="minorHAnsi"/>
        </w:rPr>
      </w:pPr>
      <w:r w:rsidRPr="00C16E61">
        <w:rPr>
          <w:rFonts w:cstheme="minorHAnsi"/>
        </w:rPr>
        <w:t>•</w:t>
      </w:r>
      <w:r w:rsidRPr="00C16E61">
        <w:rPr>
          <w:rFonts w:cstheme="minorHAnsi"/>
        </w:rPr>
        <w:tab/>
        <w:t>Strong project management skills with the ability to prioritize tasks, manage multiple stakeholders, and meet deadlines.</w:t>
      </w:r>
    </w:p>
    <w:p w14:paraId="1B0CDA81" w14:textId="77777777" w:rsidR="00C16E61" w:rsidRPr="00C16E61" w:rsidRDefault="00C16E61" w:rsidP="00C16E61">
      <w:pPr>
        <w:spacing w:after="0" w:line="240" w:lineRule="auto"/>
        <w:ind w:left="720" w:hanging="360"/>
        <w:jc w:val="both"/>
        <w:rPr>
          <w:rFonts w:cstheme="minorHAnsi"/>
        </w:rPr>
      </w:pPr>
      <w:r w:rsidRPr="00C16E61">
        <w:rPr>
          <w:rFonts w:cstheme="minorHAnsi"/>
        </w:rPr>
        <w:lastRenderedPageBreak/>
        <w:t>•</w:t>
      </w:r>
      <w:r w:rsidRPr="00C16E61">
        <w:rPr>
          <w:rFonts w:cstheme="minorHAnsi"/>
        </w:rPr>
        <w:tab/>
        <w:t>Experience working with vulnerable populations, particularly women in rural areas.</w:t>
      </w:r>
    </w:p>
    <w:p w14:paraId="4E7622F6" w14:textId="572752C4" w:rsidR="00C16E61" w:rsidRDefault="00C16E61" w:rsidP="00C16E61">
      <w:pPr>
        <w:spacing w:after="0" w:line="240" w:lineRule="auto"/>
        <w:ind w:left="720" w:hanging="360"/>
        <w:jc w:val="both"/>
        <w:rPr>
          <w:rFonts w:cstheme="minorHAnsi"/>
        </w:rPr>
      </w:pPr>
      <w:r w:rsidRPr="00C16E61">
        <w:rPr>
          <w:rFonts w:cstheme="minorHAnsi"/>
        </w:rPr>
        <w:t>•</w:t>
      </w:r>
      <w:r w:rsidRPr="00C16E61">
        <w:rPr>
          <w:rFonts w:cstheme="minorHAnsi"/>
        </w:rPr>
        <w:tab/>
        <w:t>Fluency in English and French is required</w:t>
      </w:r>
    </w:p>
    <w:p w14:paraId="5FA63D26" w14:textId="77777777" w:rsidR="00A30ECD" w:rsidRDefault="00A30ECD" w:rsidP="00A30ECD">
      <w:pPr>
        <w:spacing w:after="0" w:line="240" w:lineRule="auto"/>
        <w:ind w:left="720" w:hanging="360"/>
        <w:jc w:val="both"/>
        <w:rPr>
          <w:rFonts w:cstheme="minorHAnsi"/>
          <w:b/>
          <w:bCs/>
        </w:rPr>
      </w:pPr>
    </w:p>
    <w:p w14:paraId="7A5C0809" w14:textId="77777777" w:rsidR="00005E1B" w:rsidRDefault="00005E1B" w:rsidP="00005E1B">
      <w:pPr>
        <w:spacing w:after="0" w:line="240" w:lineRule="auto"/>
        <w:ind w:left="360"/>
        <w:jc w:val="both"/>
        <w:rPr>
          <w:rFonts w:cstheme="minorHAnsi"/>
          <w:b/>
          <w:bCs/>
        </w:rPr>
      </w:pPr>
    </w:p>
    <w:p w14:paraId="437CDFFC" w14:textId="7A4669F6" w:rsidR="00A36A4F" w:rsidRPr="00BB00C3" w:rsidRDefault="00A36A4F" w:rsidP="00005E1B">
      <w:pPr>
        <w:spacing w:after="0" w:line="240" w:lineRule="auto"/>
        <w:ind w:left="360"/>
        <w:jc w:val="both"/>
        <w:rPr>
          <w:rFonts w:cstheme="minorHAnsi"/>
          <w:b/>
          <w:bCs/>
        </w:rPr>
      </w:pPr>
      <w:r w:rsidRPr="00BB00C3">
        <w:rPr>
          <w:rFonts w:cstheme="minorHAnsi"/>
          <w:b/>
          <w:bCs/>
        </w:rPr>
        <w:t>Behavioral Competencies</w:t>
      </w:r>
    </w:p>
    <w:p w14:paraId="28A9A9E7" w14:textId="77777777" w:rsidR="00A36A4F" w:rsidRPr="00A36A4F" w:rsidRDefault="00A36A4F" w:rsidP="00B75E39">
      <w:pPr>
        <w:numPr>
          <w:ilvl w:val="0"/>
          <w:numId w:val="3"/>
        </w:numPr>
        <w:spacing w:after="0" w:line="240" w:lineRule="auto"/>
        <w:jc w:val="both"/>
        <w:rPr>
          <w:rFonts w:cstheme="minorHAnsi"/>
        </w:rPr>
      </w:pPr>
      <w:r w:rsidRPr="00A36A4F">
        <w:rPr>
          <w:rFonts w:cstheme="minorHAnsi"/>
        </w:rPr>
        <w:t xml:space="preserve">Ability to drive collaboration through inclusive and agile teaming, </w:t>
      </w:r>
      <w:r w:rsidRPr="00A36A4F">
        <w:rPr>
          <w:rFonts w:cstheme="minorHAnsi"/>
          <w:lang w:val="en-IE"/>
        </w:rPr>
        <w:t>breaking siloes, sharing information celebrating joint successes.</w:t>
      </w:r>
    </w:p>
    <w:p w14:paraId="0FE7D737" w14:textId="77777777" w:rsidR="00A36A4F" w:rsidRPr="00A36A4F" w:rsidRDefault="00A36A4F" w:rsidP="00B75E39">
      <w:pPr>
        <w:numPr>
          <w:ilvl w:val="0"/>
          <w:numId w:val="3"/>
        </w:numPr>
        <w:spacing w:after="0" w:line="240" w:lineRule="auto"/>
        <w:jc w:val="both"/>
        <w:rPr>
          <w:rFonts w:cstheme="minorHAnsi"/>
        </w:rPr>
      </w:pPr>
      <w:r w:rsidRPr="00A36A4F">
        <w:rPr>
          <w:rFonts w:cstheme="minorHAnsi"/>
          <w:lang w:val="en-IE"/>
        </w:rPr>
        <w:t>Ability to execute excellently by delivering high-quality work at speed, committing to decisions and plans, and increasing accountability to deliver impact at scale.</w:t>
      </w:r>
    </w:p>
    <w:p w14:paraId="4C3819B8" w14:textId="77777777" w:rsidR="00A36A4F" w:rsidRPr="00A36A4F" w:rsidRDefault="00A36A4F" w:rsidP="00B75E39">
      <w:pPr>
        <w:numPr>
          <w:ilvl w:val="0"/>
          <w:numId w:val="3"/>
        </w:numPr>
        <w:spacing w:after="0" w:line="240" w:lineRule="auto"/>
        <w:jc w:val="both"/>
        <w:rPr>
          <w:rFonts w:cstheme="minorHAnsi"/>
        </w:rPr>
      </w:pPr>
      <w:r w:rsidRPr="00A36A4F">
        <w:rPr>
          <w:rFonts w:cstheme="minorHAnsi"/>
          <w:lang w:val="en-IE"/>
        </w:rPr>
        <w:t>Ability to be sincerely constructive in interactions with others by demonstrating trust, sincerity, and care, in recognition of our joint purpose.</w:t>
      </w:r>
    </w:p>
    <w:p w14:paraId="1F3F7F4A" w14:textId="77777777" w:rsidR="00A36A4F" w:rsidRPr="00A36A4F" w:rsidRDefault="00A36A4F" w:rsidP="00B75E39">
      <w:pPr>
        <w:numPr>
          <w:ilvl w:val="0"/>
          <w:numId w:val="3"/>
        </w:numPr>
        <w:spacing w:after="0" w:line="240" w:lineRule="auto"/>
        <w:jc w:val="both"/>
        <w:rPr>
          <w:rFonts w:cstheme="minorHAnsi"/>
        </w:rPr>
      </w:pPr>
      <w:r w:rsidRPr="00A36A4F">
        <w:rPr>
          <w:rFonts w:cstheme="minorHAnsi"/>
        </w:rPr>
        <w:t xml:space="preserve">Ability </w:t>
      </w:r>
      <w:proofErr w:type="gramStart"/>
      <w:r w:rsidRPr="00A36A4F">
        <w:rPr>
          <w:rFonts w:cstheme="minorHAnsi"/>
        </w:rPr>
        <w:t>be</w:t>
      </w:r>
      <w:proofErr w:type="gramEnd"/>
      <w:r w:rsidRPr="00A36A4F">
        <w:rPr>
          <w:rFonts w:cstheme="minorHAnsi"/>
        </w:rPr>
        <w:t xml:space="preserve"> increasingly entrepreneurial by breaking hierarchies, embracing </w:t>
      </w:r>
      <w:r w:rsidRPr="00A36A4F">
        <w:rPr>
          <w:rFonts w:cstheme="minorHAnsi"/>
          <w:lang w:val="en-IE"/>
        </w:rPr>
        <w:t>learning and innovation to unlock the potential of diversity and ideas.</w:t>
      </w:r>
    </w:p>
    <w:p w14:paraId="6202EC62" w14:textId="77777777" w:rsidR="00A36A4F" w:rsidRPr="00A36A4F" w:rsidRDefault="00A36A4F" w:rsidP="00A36A4F">
      <w:pPr>
        <w:spacing w:after="0" w:line="240" w:lineRule="auto"/>
        <w:jc w:val="both"/>
        <w:rPr>
          <w:rFonts w:cstheme="minorHAnsi"/>
          <w:b/>
          <w:color w:val="00B050"/>
        </w:rPr>
      </w:pPr>
    </w:p>
    <w:p w14:paraId="253355C7" w14:textId="5049C9E9" w:rsidR="00A36A4F" w:rsidRPr="00A36A4F" w:rsidRDefault="00A36A4F" w:rsidP="00A36A4F">
      <w:pPr>
        <w:spacing w:after="0" w:line="240" w:lineRule="auto"/>
        <w:jc w:val="both"/>
        <w:rPr>
          <w:rFonts w:cstheme="minorHAnsi"/>
          <w:bCs/>
        </w:rPr>
      </w:pPr>
      <w:r w:rsidRPr="00A36A4F">
        <w:rPr>
          <w:rFonts w:cstheme="minorHAnsi"/>
          <w:bCs/>
        </w:rPr>
        <w:t xml:space="preserve"> If you believe you are the right candidate for this position, kindly submit your application with a detailed CV </w:t>
      </w:r>
      <w:r w:rsidR="007E1198">
        <w:rPr>
          <w:rFonts w:cstheme="minorHAnsi"/>
          <w:bCs/>
        </w:rPr>
        <w:t xml:space="preserve">in </w:t>
      </w:r>
      <w:r w:rsidR="00FF1A88">
        <w:rPr>
          <w:rFonts w:cstheme="minorHAnsi"/>
          <w:bCs/>
        </w:rPr>
        <w:t>English</w:t>
      </w:r>
      <w:r w:rsidR="00F123EF">
        <w:rPr>
          <w:rFonts w:cstheme="minorHAnsi"/>
          <w:bCs/>
        </w:rPr>
        <w:t xml:space="preserve"> and French</w:t>
      </w:r>
      <w:r w:rsidR="00FF1A88">
        <w:rPr>
          <w:rFonts w:cstheme="minorHAnsi"/>
          <w:bCs/>
        </w:rPr>
        <w:t xml:space="preserve"> </w:t>
      </w:r>
      <w:r w:rsidRPr="00A36A4F">
        <w:rPr>
          <w:rFonts w:cstheme="minorHAnsi"/>
          <w:bCs/>
        </w:rPr>
        <w:t>(including your e-mail and telephone contacts) to</w:t>
      </w:r>
      <w:r w:rsidRPr="00A36A4F">
        <w:rPr>
          <w:rFonts w:cstheme="minorHAnsi"/>
          <w:b/>
        </w:rPr>
        <w:t xml:space="preserve"> </w:t>
      </w:r>
      <w:hyperlink r:id="rId7" w:history="1">
        <w:r w:rsidR="00212ACB" w:rsidRPr="00835187">
          <w:rPr>
            <w:rStyle w:val="Hyperlink"/>
          </w:rPr>
          <w:t>https://ekjd.fa.em2.oraclecloud.com/hcmUI/CandidateExperience/en/sites/CX/jobs</w:t>
        </w:r>
      </w:hyperlink>
      <w:r w:rsidR="00212ACB">
        <w:t>.</w:t>
      </w:r>
      <w:r w:rsidRPr="00A36A4F">
        <w:rPr>
          <w:rFonts w:cstheme="minorHAnsi"/>
          <w:b/>
          <w:color w:val="00B050"/>
        </w:rPr>
        <w:t xml:space="preserve"> </w:t>
      </w:r>
    </w:p>
    <w:p w14:paraId="3D6E7588" w14:textId="77777777" w:rsidR="00A36A4F" w:rsidRPr="00A36A4F" w:rsidRDefault="00A36A4F" w:rsidP="00A36A4F">
      <w:pPr>
        <w:spacing w:after="0" w:line="240" w:lineRule="auto"/>
        <w:jc w:val="both"/>
        <w:rPr>
          <w:rFonts w:cstheme="minorHAnsi"/>
          <w:bCs/>
        </w:rPr>
      </w:pPr>
    </w:p>
    <w:p w14:paraId="7C2769FF" w14:textId="0EF3CD20" w:rsidR="00FA070C" w:rsidRDefault="00A36A4F" w:rsidP="00A36A4F">
      <w:pPr>
        <w:spacing w:after="0" w:line="240" w:lineRule="auto"/>
        <w:jc w:val="both"/>
        <w:rPr>
          <w:rFonts w:cstheme="minorHAnsi"/>
          <w:bCs/>
        </w:rPr>
      </w:pPr>
      <w:r w:rsidRPr="00A36A4F">
        <w:rPr>
          <w:rFonts w:cstheme="minorHAnsi"/>
          <w:bCs/>
        </w:rPr>
        <w:t xml:space="preserve">Applications must be received on or before </w:t>
      </w:r>
      <w:r w:rsidR="00FF1A88">
        <w:rPr>
          <w:rFonts w:cstheme="minorHAnsi"/>
          <w:b/>
        </w:rPr>
        <w:t>10</w:t>
      </w:r>
      <w:r w:rsidR="00FF2BC3" w:rsidRPr="00FF2BC3">
        <w:rPr>
          <w:rFonts w:cstheme="minorHAnsi"/>
          <w:b/>
          <w:vertAlign w:val="superscript"/>
        </w:rPr>
        <w:t>th</w:t>
      </w:r>
      <w:r w:rsidR="00E734A0">
        <w:rPr>
          <w:rFonts w:cstheme="minorHAnsi"/>
          <w:b/>
        </w:rPr>
        <w:t xml:space="preserve"> </w:t>
      </w:r>
      <w:r w:rsidR="00FF1A88">
        <w:rPr>
          <w:rFonts w:cstheme="minorHAnsi"/>
          <w:b/>
        </w:rPr>
        <w:t xml:space="preserve">May </w:t>
      </w:r>
      <w:r w:rsidRPr="008F2D6A">
        <w:rPr>
          <w:rFonts w:cstheme="minorHAnsi"/>
          <w:b/>
        </w:rPr>
        <w:t>202</w:t>
      </w:r>
      <w:r w:rsidR="00286177">
        <w:rPr>
          <w:rFonts w:cstheme="minorHAnsi"/>
          <w:b/>
        </w:rPr>
        <w:t>6</w:t>
      </w:r>
      <w:r w:rsidRPr="008F2D6A">
        <w:rPr>
          <w:rFonts w:cstheme="minorHAnsi"/>
          <w:b/>
        </w:rPr>
        <w:t>.</w:t>
      </w:r>
      <w:r w:rsidRPr="00A51C19">
        <w:rPr>
          <w:rFonts w:cstheme="minorHAnsi"/>
          <w:b/>
        </w:rPr>
        <w:t xml:space="preserve"> </w:t>
      </w:r>
    </w:p>
    <w:p w14:paraId="46724D69" w14:textId="77777777" w:rsidR="00A51C19" w:rsidRDefault="00A51C19" w:rsidP="00A36A4F">
      <w:pPr>
        <w:spacing w:after="0" w:line="240" w:lineRule="auto"/>
        <w:jc w:val="both"/>
        <w:rPr>
          <w:rFonts w:cstheme="minorHAnsi"/>
          <w:bCs/>
        </w:rPr>
      </w:pPr>
    </w:p>
    <w:p w14:paraId="758D2B02" w14:textId="64F29D82" w:rsidR="00A36A4F" w:rsidRPr="00286177" w:rsidRDefault="00A36A4F" w:rsidP="00A36A4F">
      <w:pPr>
        <w:spacing w:after="0" w:line="240" w:lineRule="auto"/>
        <w:jc w:val="both"/>
        <w:rPr>
          <w:rFonts w:cstheme="minorHAnsi"/>
          <w:b/>
        </w:rPr>
      </w:pPr>
      <w:r w:rsidRPr="00FA070C">
        <w:rPr>
          <w:rFonts w:cstheme="minorHAnsi"/>
          <w:b/>
        </w:rPr>
        <w:t xml:space="preserve">Due to the large volumes of </w:t>
      </w:r>
      <w:r w:rsidR="00E734A0" w:rsidRPr="00FA070C">
        <w:rPr>
          <w:rFonts w:cstheme="minorHAnsi"/>
          <w:b/>
        </w:rPr>
        <w:t>applications</w:t>
      </w:r>
      <w:r w:rsidRPr="00FA070C">
        <w:rPr>
          <w:rFonts w:cstheme="minorHAnsi"/>
          <w:b/>
        </w:rPr>
        <w:t xml:space="preserve"> we usually receive, we will only be able to contact those candidates who are shortlisted.</w:t>
      </w:r>
    </w:p>
    <w:p w14:paraId="43B7DD65" w14:textId="77777777" w:rsidR="00A36A4F" w:rsidRPr="00A36A4F" w:rsidRDefault="00A36A4F" w:rsidP="00A36A4F">
      <w:pPr>
        <w:spacing w:after="0" w:line="240" w:lineRule="auto"/>
        <w:jc w:val="both"/>
        <w:rPr>
          <w:rFonts w:cstheme="minorHAnsi"/>
          <w:bCs/>
          <w:color w:val="00B050"/>
        </w:rPr>
      </w:pPr>
      <w:r w:rsidRPr="00A36A4F">
        <w:rPr>
          <w:rFonts w:cstheme="minorHAnsi"/>
          <w:bCs/>
        </w:rPr>
        <w:t>For more information on the AGRA, visit</w:t>
      </w:r>
      <w:r w:rsidRPr="00A36A4F">
        <w:rPr>
          <w:rFonts w:cstheme="minorHAnsi"/>
          <w:b/>
          <w:color w:val="00B050"/>
        </w:rPr>
        <w:t xml:space="preserve"> </w:t>
      </w:r>
      <w:hyperlink r:id="rId8" w:history="1">
        <w:r w:rsidRPr="00A36A4F">
          <w:rPr>
            <w:rStyle w:val="Hyperlink"/>
            <w:rFonts w:cstheme="minorHAnsi"/>
            <w:bCs/>
          </w:rPr>
          <w:t>www.agra.org</w:t>
        </w:r>
      </w:hyperlink>
      <w:r w:rsidRPr="00A36A4F">
        <w:rPr>
          <w:rFonts w:cstheme="minorHAnsi"/>
          <w:bCs/>
          <w:color w:val="00B050"/>
        </w:rPr>
        <w:t xml:space="preserve">. </w:t>
      </w:r>
    </w:p>
    <w:p w14:paraId="7FB5344B" w14:textId="77777777" w:rsidR="00A36A4F" w:rsidRPr="00A36A4F" w:rsidRDefault="00A36A4F" w:rsidP="00A36A4F">
      <w:pPr>
        <w:spacing w:after="0" w:line="240" w:lineRule="auto"/>
        <w:jc w:val="both"/>
        <w:rPr>
          <w:rFonts w:cstheme="minorHAnsi"/>
          <w:b/>
          <w:color w:val="00B050"/>
        </w:rPr>
      </w:pPr>
    </w:p>
    <w:p w14:paraId="04C1C775" w14:textId="65A421D2" w:rsidR="000D069A" w:rsidRPr="00853E06" w:rsidRDefault="000D069A" w:rsidP="009878A7">
      <w:pPr>
        <w:spacing w:after="0" w:line="240" w:lineRule="auto"/>
        <w:jc w:val="both"/>
        <w:rPr>
          <w:rFonts w:cstheme="minorHAnsi"/>
          <w:b/>
          <w:bCs/>
        </w:rPr>
      </w:pPr>
    </w:p>
    <w:sectPr w:rsidR="000D069A" w:rsidRPr="00853E06" w:rsidSect="00600A41">
      <w:headerReference w:type="default" r:id="rId9"/>
      <w:pgSz w:w="12240" w:h="15840"/>
      <w:pgMar w:top="900" w:right="117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04D86" w14:textId="77777777" w:rsidR="002013BB" w:rsidRDefault="002013BB" w:rsidP="00FD5DE1">
      <w:pPr>
        <w:spacing w:after="0" w:line="240" w:lineRule="auto"/>
      </w:pPr>
      <w:r>
        <w:separator/>
      </w:r>
    </w:p>
  </w:endnote>
  <w:endnote w:type="continuationSeparator" w:id="0">
    <w:p w14:paraId="5DC41DF1" w14:textId="77777777" w:rsidR="002013BB" w:rsidRDefault="002013BB" w:rsidP="00FD5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BAEBF" w14:textId="77777777" w:rsidR="002013BB" w:rsidRDefault="002013BB" w:rsidP="00FD5DE1">
      <w:pPr>
        <w:spacing w:after="0" w:line="240" w:lineRule="auto"/>
      </w:pPr>
      <w:r>
        <w:separator/>
      </w:r>
    </w:p>
  </w:footnote>
  <w:footnote w:type="continuationSeparator" w:id="0">
    <w:p w14:paraId="07E20514" w14:textId="77777777" w:rsidR="002013BB" w:rsidRDefault="002013BB" w:rsidP="00FD5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D717" w14:textId="388C8EE4" w:rsidR="00FD5DE1" w:rsidRDefault="00FD5DE1">
    <w:pPr>
      <w:pStyle w:val="Header"/>
    </w:pPr>
    <w:r>
      <w:t xml:space="preserve">                                                                </w:t>
    </w:r>
    <w:r>
      <w:rPr>
        <w:noProof/>
      </w:rPr>
      <w:drawing>
        <wp:inline distT="0" distB="0" distL="0" distR="0" wp14:anchorId="480FB657" wp14:editId="1DD315E7">
          <wp:extent cx="1917700" cy="1009650"/>
          <wp:effectExtent l="0" t="0" r="6350" b="0"/>
          <wp:docPr id="464100793" name="Picture 464100793" descr="A logo with green and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0793" name="Picture 464100793" descr="A logo with green and yellow line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177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E3AF8"/>
    <w:multiLevelType w:val="hybridMultilevel"/>
    <w:tmpl w:val="FB48C500"/>
    <w:lvl w:ilvl="0" w:tplc="8382A85E">
      <w:numFmt w:val="bullet"/>
      <w:lvlText w:val=""/>
      <w:lvlJc w:val="left"/>
      <w:pPr>
        <w:ind w:left="270" w:hanging="166"/>
      </w:pPr>
      <w:rPr>
        <w:rFonts w:ascii="Symbol" w:eastAsia="Symbol" w:hAnsi="Symbol" w:cs="Symbol" w:hint="default"/>
        <w:b w:val="0"/>
        <w:bCs w:val="0"/>
        <w:i w:val="0"/>
        <w:iCs w:val="0"/>
        <w:spacing w:val="0"/>
        <w:w w:val="100"/>
        <w:sz w:val="22"/>
        <w:szCs w:val="22"/>
        <w:lang w:val="en-US" w:eastAsia="en-US" w:bidi="ar-SA"/>
      </w:rPr>
    </w:lvl>
    <w:lvl w:ilvl="1" w:tplc="A000BF74">
      <w:numFmt w:val="bullet"/>
      <w:lvlText w:val="•"/>
      <w:lvlJc w:val="left"/>
      <w:pPr>
        <w:ind w:left="457" w:hanging="166"/>
      </w:pPr>
      <w:rPr>
        <w:rFonts w:hint="default"/>
        <w:lang w:val="en-US" w:eastAsia="en-US" w:bidi="ar-SA"/>
      </w:rPr>
    </w:lvl>
    <w:lvl w:ilvl="2" w:tplc="5A8AF9BE">
      <w:numFmt w:val="bullet"/>
      <w:lvlText w:val="•"/>
      <w:lvlJc w:val="left"/>
      <w:pPr>
        <w:ind w:left="635" w:hanging="166"/>
      </w:pPr>
      <w:rPr>
        <w:rFonts w:hint="default"/>
        <w:lang w:val="en-US" w:eastAsia="en-US" w:bidi="ar-SA"/>
      </w:rPr>
    </w:lvl>
    <w:lvl w:ilvl="3" w:tplc="A544BDDC">
      <w:numFmt w:val="bullet"/>
      <w:lvlText w:val="•"/>
      <w:lvlJc w:val="left"/>
      <w:pPr>
        <w:ind w:left="813" w:hanging="166"/>
      </w:pPr>
      <w:rPr>
        <w:rFonts w:hint="default"/>
        <w:lang w:val="en-US" w:eastAsia="en-US" w:bidi="ar-SA"/>
      </w:rPr>
    </w:lvl>
    <w:lvl w:ilvl="4" w:tplc="3FB8EBAE">
      <w:numFmt w:val="bullet"/>
      <w:lvlText w:val="•"/>
      <w:lvlJc w:val="left"/>
      <w:pPr>
        <w:ind w:left="991" w:hanging="166"/>
      </w:pPr>
      <w:rPr>
        <w:rFonts w:hint="default"/>
        <w:lang w:val="en-US" w:eastAsia="en-US" w:bidi="ar-SA"/>
      </w:rPr>
    </w:lvl>
    <w:lvl w:ilvl="5" w:tplc="F452827E">
      <w:numFmt w:val="bullet"/>
      <w:lvlText w:val="•"/>
      <w:lvlJc w:val="left"/>
      <w:pPr>
        <w:ind w:left="1169" w:hanging="166"/>
      </w:pPr>
      <w:rPr>
        <w:rFonts w:hint="default"/>
        <w:lang w:val="en-US" w:eastAsia="en-US" w:bidi="ar-SA"/>
      </w:rPr>
    </w:lvl>
    <w:lvl w:ilvl="6" w:tplc="970E9BB0">
      <w:numFmt w:val="bullet"/>
      <w:lvlText w:val="•"/>
      <w:lvlJc w:val="left"/>
      <w:pPr>
        <w:ind w:left="1347" w:hanging="166"/>
      </w:pPr>
      <w:rPr>
        <w:rFonts w:hint="default"/>
        <w:lang w:val="en-US" w:eastAsia="en-US" w:bidi="ar-SA"/>
      </w:rPr>
    </w:lvl>
    <w:lvl w:ilvl="7" w:tplc="4E381F62">
      <w:numFmt w:val="bullet"/>
      <w:lvlText w:val="•"/>
      <w:lvlJc w:val="left"/>
      <w:pPr>
        <w:ind w:left="1525" w:hanging="166"/>
      </w:pPr>
      <w:rPr>
        <w:rFonts w:hint="default"/>
        <w:lang w:val="en-US" w:eastAsia="en-US" w:bidi="ar-SA"/>
      </w:rPr>
    </w:lvl>
    <w:lvl w:ilvl="8" w:tplc="3A80B48E">
      <w:numFmt w:val="bullet"/>
      <w:lvlText w:val="•"/>
      <w:lvlJc w:val="left"/>
      <w:pPr>
        <w:ind w:left="1703" w:hanging="166"/>
      </w:pPr>
      <w:rPr>
        <w:rFonts w:hint="default"/>
        <w:lang w:val="en-US" w:eastAsia="en-US" w:bidi="ar-SA"/>
      </w:rPr>
    </w:lvl>
  </w:abstractNum>
  <w:abstractNum w:abstractNumId="1" w15:restartNumberingAfterBreak="0">
    <w:nsid w:val="156C179C"/>
    <w:multiLevelType w:val="hybridMultilevel"/>
    <w:tmpl w:val="CD8AB5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6306E8A"/>
    <w:multiLevelType w:val="hybridMultilevel"/>
    <w:tmpl w:val="C882DE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CC43810"/>
    <w:multiLevelType w:val="hybridMultilevel"/>
    <w:tmpl w:val="FD462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4D78F9"/>
    <w:multiLevelType w:val="hybridMultilevel"/>
    <w:tmpl w:val="6F9C1CE2"/>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5" w15:restartNumberingAfterBreak="0">
    <w:nsid w:val="1FC87961"/>
    <w:multiLevelType w:val="hybridMultilevel"/>
    <w:tmpl w:val="BDFAAF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FDA1E04"/>
    <w:multiLevelType w:val="hybridMultilevel"/>
    <w:tmpl w:val="F3B884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17D6018"/>
    <w:multiLevelType w:val="hybridMultilevel"/>
    <w:tmpl w:val="9A6CB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8087D76"/>
    <w:multiLevelType w:val="multilevel"/>
    <w:tmpl w:val="C050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C6278F"/>
    <w:multiLevelType w:val="multilevel"/>
    <w:tmpl w:val="966AE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996CED"/>
    <w:multiLevelType w:val="hybridMultilevel"/>
    <w:tmpl w:val="10E2F8A8"/>
    <w:lvl w:ilvl="0" w:tplc="04090001">
      <w:start w:val="1"/>
      <w:numFmt w:val="bullet"/>
      <w:lvlText w:val=""/>
      <w:lvlJc w:val="left"/>
      <w:pPr>
        <w:ind w:left="360" w:hanging="360"/>
      </w:pPr>
      <w:rPr>
        <w:rFonts w:ascii="Symbol" w:hAnsi="Symbol" w:hint="default"/>
      </w:rPr>
    </w:lvl>
    <w:lvl w:ilvl="1" w:tplc="34090003" w:tentative="1">
      <w:start w:val="1"/>
      <w:numFmt w:val="bullet"/>
      <w:lvlText w:val="o"/>
      <w:lvlJc w:val="left"/>
      <w:pPr>
        <w:ind w:left="1080" w:hanging="360"/>
      </w:pPr>
      <w:rPr>
        <w:rFonts w:ascii="Courier New" w:hAnsi="Courier New" w:cs="Courier New" w:hint="default"/>
      </w:rPr>
    </w:lvl>
    <w:lvl w:ilvl="2" w:tplc="34090005" w:tentative="1">
      <w:start w:val="1"/>
      <w:numFmt w:val="bullet"/>
      <w:lvlText w:val=""/>
      <w:lvlJc w:val="left"/>
      <w:pPr>
        <w:ind w:left="1800" w:hanging="360"/>
      </w:pPr>
      <w:rPr>
        <w:rFonts w:ascii="Wingdings" w:hAnsi="Wingdings" w:hint="default"/>
      </w:rPr>
    </w:lvl>
    <w:lvl w:ilvl="3" w:tplc="34090001" w:tentative="1">
      <w:start w:val="1"/>
      <w:numFmt w:val="bullet"/>
      <w:lvlText w:val=""/>
      <w:lvlJc w:val="left"/>
      <w:pPr>
        <w:ind w:left="2520" w:hanging="360"/>
      </w:pPr>
      <w:rPr>
        <w:rFonts w:ascii="Symbol" w:hAnsi="Symbol" w:hint="default"/>
      </w:rPr>
    </w:lvl>
    <w:lvl w:ilvl="4" w:tplc="34090003" w:tentative="1">
      <w:start w:val="1"/>
      <w:numFmt w:val="bullet"/>
      <w:lvlText w:val="o"/>
      <w:lvlJc w:val="left"/>
      <w:pPr>
        <w:ind w:left="3240" w:hanging="360"/>
      </w:pPr>
      <w:rPr>
        <w:rFonts w:ascii="Courier New" w:hAnsi="Courier New" w:cs="Courier New" w:hint="default"/>
      </w:rPr>
    </w:lvl>
    <w:lvl w:ilvl="5" w:tplc="34090005" w:tentative="1">
      <w:start w:val="1"/>
      <w:numFmt w:val="bullet"/>
      <w:lvlText w:val=""/>
      <w:lvlJc w:val="left"/>
      <w:pPr>
        <w:ind w:left="3960" w:hanging="360"/>
      </w:pPr>
      <w:rPr>
        <w:rFonts w:ascii="Wingdings" w:hAnsi="Wingdings" w:hint="default"/>
      </w:rPr>
    </w:lvl>
    <w:lvl w:ilvl="6" w:tplc="34090001" w:tentative="1">
      <w:start w:val="1"/>
      <w:numFmt w:val="bullet"/>
      <w:lvlText w:val=""/>
      <w:lvlJc w:val="left"/>
      <w:pPr>
        <w:ind w:left="4680" w:hanging="360"/>
      </w:pPr>
      <w:rPr>
        <w:rFonts w:ascii="Symbol" w:hAnsi="Symbol" w:hint="default"/>
      </w:rPr>
    </w:lvl>
    <w:lvl w:ilvl="7" w:tplc="34090003" w:tentative="1">
      <w:start w:val="1"/>
      <w:numFmt w:val="bullet"/>
      <w:lvlText w:val="o"/>
      <w:lvlJc w:val="left"/>
      <w:pPr>
        <w:ind w:left="5400" w:hanging="360"/>
      </w:pPr>
      <w:rPr>
        <w:rFonts w:ascii="Courier New" w:hAnsi="Courier New" w:cs="Courier New" w:hint="default"/>
      </w:rPr>
    </w:lvl>
    <w:lvl w:ilvl="8" w:tplc="34090005" w:tentative="1">
      <w:start w:val="1"/>
      <w:numFmt w:val="bullet"/>
      <w:lvlText w:val=""/>
      <w:lvlJc w:val="left"/>
      <w:pPr>
        <w:ind w:left="6120" w:hanging="360"/>
      </w:pPr>
      <w:rPr>
        <w:rFonts w:ascii="Wingdings" w:hAnsi="Wingdings" w:hint="default"/>
      </w:rPr>
    </w:lvl>
  </w:abstractNum>
  <w:abstractNum w:abstractNumId="11" w15:restartNumberingAfterBreak="0">
    <w:nsid w:val="5E926340"/>
    <w:multiLevelType w:val="hybridMultilevel"/>
    <w:tmpl w:val="C7102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3900B4"/>
    <w:multiLevelType w:val="hybridMultilevel"/>
    <w:tmpl w:val="34005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434667D"/>
    <w:multiLevelType w:val="hybridMultilevel"/>
    <w:tmpl w:val="08085FC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4" w15:restartNumberingAfterBreak="0">
    <w:nsid w:val="66093366"/>
    <w:multiLevelType w:val="hybridMultilevel"/>
    <w:tmpl w:val="086EB06A"/>
    <w:lvl w:ilvl="0" w:tplc="E4B2472C">
      <w:numFmt w:val="bullet"/>
      <w:lvlText w:val=""/>
      <w:lvlJc w:val="left"/>
      <w:pPr>
        <w:ind w:left="537" w:hanging="360"/>
      </w:pPr>
      <w:rPr>
        <w:rFonts w:ascii="Symbol" w:eastAsia="Symbol" w:hAnsi="Symbol" w:cs="Symbol" w:hint="default"/>
        <w:b w:val="0"/>
        <w:bCs w:val="0"/>
        <w:i w:val="0"/>
        <w:iCs w:val="0"/>
        <w:spacing w:val="0"/>
        <w:w w:val="100"/>
        <w:sz w:val="22"/>
        <w:szCs w:val="22"/>
        <w:lang w:val="en-US" w:eastAsia="en-US" w:bidi="ar-SA"/>
      </w:rPr>
    </w:lvl>
    <w:lvl w:ilvl="1" w:tplc="C492BB5A">
      <w:numFmt w:val="bullet"/>
      <w:lvlText w:val="•"/>
      <w:lvlJc w:val="left"/>
      <w:pPr>
        <w:ind w:left="1375" w:hanging="360"/>
      </w:pPr>
      <w:rPr>
        <w:rFonts w:hint="default"/>
        <w:lang w:val="en-US" w:eastAsia="en-US" w:bidi="ar-SA"/>
      </w:rPr>
    </w:lvl>
    <w:lvl w:ilvl="2" w:tplc="FDBE1A72">
      <w:numFmt w:val="bullet"/>
      <w:lvlText w:val="•"/>
      <w:lvlJc w:val="left"/>
      <w:pPr>
        <w:ind w:left="2210" w:hanging="360"/>
      </w:pPr>
      <w:rPr>
        <w:rFonts w:hint="default"/>
        <w:lang w:val="en-US" w:eastAsia="en-US" w:bidi="ar-SA"/>
      </w:rPr>
    </w:lvl>
    <w:lvl w:ilvl="3" w:tplc="CC44E8B0">
      <w:numFmt w:val="bullet"/>
      <w:lvlText w:val="•"/>
      <w:lvlJc w:val="left"/>
      <w:pPr>
        <w:ind w:left="3045" w:hanging="360"/>
      </w:pPr>
      <w:rPr>
        <w:rFonts w:hint="default"/>
        <w:lang w:val="en-US" w:eastAsia="en-US" w:bidi="ar-SA"/>
      </w:rPr>
    </w:lvl>
    <w:lvl w:ilvl="4" w:tplc="35A0C2BE">
      <w:numFmt w:val="bullet"/>
      <w:lvlText w:val="•"/>
      <w:lvlJc w:val="left"/>
      <w:pPr>
        <w:ind w:left="3880" w:hanging="360"/>
      </w:pPr>
      <w:rPr>
        <w:rFonts w:hint="default"/>
        <w:lang w:val="en-US" w:eastAsia="en-US" w:bidi="ar-SA"/>
      </w:rPr>
    </w:lvl>
    <w:lvl w:ilvl="5" w:tplc="6DDAB642">
      <w:numFmt w:val="bullet"/>
      <w:lvlText w:val="•"/>
      <w:lvlJc w:val="left"/>
      <w:pPr>
        <w:ind w:left="4716" w:hanging="360"/>
      </w:pPr>
      <w:rPr>
        <w:rFonts w:hint="default"/>
        <w:lang w:val="en-US" w:eastAsia="en-US" w:bidi="ar-SA"/>
      </w:rPr>
    </w:lvl>
    <w:lvl w:ilvl="6" w:tplc="8940F3FC">
      <w:numFmt w:val="bullet"/>
      <w:lvlText w:val="•"/>
      <w:lvlJc w:val="left"/>
      <w:pPr>
        <w:ind w:left="5551" w:hanging="360"/>
      </w:pPr>
      <w:rPr>
        <w:rFonts w:hint="default"/>
        <w:lang w:val="en-US" w:eastAsia="en-US" w:bidi="ar-SA"/>
      </w:rPr>
    </w:lvl>
    <w:lvl w:ilvl="7" w:tplc="AFE46E6E">
      <w:numFmt w:val="bullet"/>
      <w:lvlText w:val="•"/>
      <w:lvlJc w:val="left"/>
      <w:pPr>
        <w:ind w:left="6386" w:hanging="360"/>
      </w:pPr>
      <w:rPr>
        <w:rFonts w:hint="default"/>
        <w:lang w:val="en-US" w:eastAsia="en-US" w:bidi="ar-SA"/>
      </w:rPr>
    </w:lvl>
    <w:lvl w:ilvl="8" w:tplc="0AA00EC2">
      <w:numFmt w:val="bullet"/>
      <w:lvlText w:val="•"/>
      <w:lvlJc w:val="left"/>
      <w:pPr>
        <w:ind w:left="7221" w:hanging="360"/>
      </w:pPr>
      <w:rPr>
        <w:rFonts w:hint="default"/>
        <w:lang w:val="en-US" w:eastAsia="en-US" w:bidi="ar-SA"/>
      </w:rPr>
    </w:lvl>
  </w:abstractNum>
  <w:abstractNum w:abstractNumId="15" w15:restartNumberingAfterBreak="0">
    <w:nsid w:val="6F2C3BBD"/>
    <w:multiLevelType w:val="multilevel"/>
    <w:tmpl w:val="1FFA423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74535BE5"/>
    <w:multiLevelType w:val="hybridMultilevel"/>
    <w:tmpl w:val="35F8C3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96D0C4B"/>
    <w:multiLevelType w:val="hybridMultilevel"/>
    <w:tmpl w:val="BBBA7F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9A05122"/>
    <w:multiLevelType w:val="hybridMultilevel"/>
    <w:tmpl w:val="A58C6F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F7B55F3"/>
    <w:multiLevelType w:val="hybridMultilevel"/>
    <w:tmpl w:val="32425F00"/>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num w:numId="1" w16cid:durableId="454956028">
    <w:abstractNumId w:val="11"/>
  </w:num>
  <w:num w:numId="2" w16cid:durableId="1653869166">
    <w:abstractNumId w:val="12"/>
  </w:num>
  <w:num w:numId="3" w16cid:durableId="1269391500">
    <w:abstractNumId w:val="2"/>
  </w:num>
  <w:num w:numId="4" w16cid:durableId="979532675">
    <w:abstractNumId w:val="5"/>
  </w:num>
  <w:num w:numId="5" w16cid:durableId="1506895075">
    <w:abstractNumId w:val="9"/>
  </w:num>
  <w:num w:numId="6" w16cid:durableId="849032160">
    <w:abstractNumId w:val="8"/>
  </w:num>
  <w:num w:numId="7" w16cid:durableId="1991398095">
    <w:abstractNumId w:val="1"/>
  </w:num>
  <w:num w:numId="8" w16cid:durableId="1215921174">
    <w:abstractNumId w:val="6"/>
  </w:num>
  <w:num w:numId="9" w16cid:durableId="1956013696">
    <w:abstractNumId w:val="18"/>
  </w:num>
  <w:num w:numId="10" w16cid:durableId="2126461844">
    <w:abstractNumId w:val="10"/>
  </w:num>
  <w:num w:numId="11" w16cid:durableId="582951579">
    <w:abstractNumId w:val="7"/>
  </w:num>
  <w:num w:numId="12" w16cid:durableId="2113474059">
    <w:abstractNumId w:val="14"/>
  </w:num>
  <w:num w:numId="13" w16cid:durableId="470248742">
    <w:abstractNumId w:val="4"/>
  </w:num>
  <w:num w:numId="14" w16cid:durableId="1288975049">
    <w:abstractNumId w:val="19"/>
  </w:num>
  <w:num w:numId="15" w16cid:durableId="1754276151">
    <w:abstractNumId w:val="13"/>
  </w:num>
  <w:num w:numId="16" w16cid:durableId="2091540395">
    <w:abstractNumId w:val="0"/>
  </w:num>
  <w:num w:numId="17" w16cid:durableId="2010520543">
    <w:abstractNumId w:val="17"/>
  </w:num>
  <w:num w:numId="18" w16cid:durableId="2022661012">
    <w:abstractNumId w:val="15"/>
  </w:num>
  <w:num w:numId="19" w16cid:durableId="1848784999">
    <w:abstractNumId w:val="16"/>
  </w:num>
  <w:num w:numId="20" w16cid:durableId="1827092600">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16"/>
    <w:rsid w:val="00000C45"/>
    <w:rsid w:val="0000133B"/>
    <w:rsid w:val="00001FC5"/>
    <w:rsid w:val="000025A6"/>
    <w:rsid w:val="00005E1B"/>
    <w:rsid w:val="00005FB5"/>
    <w:rsid w:val="00006CEE"/>
    <w:rsid w:val="00010A95"/>
    <w:rsid w:val="00011073"/>
    <w:rsid w:val="00011415"/>
    <w:rsid w:val="00011B1A"/>
    <w:rsid w:val="000124FE"/>
    <w:rsid w:val="00015990"/>
    <w:rsid w:val="00023566"/>
    <w:rsid w:val="0002617B"/>
    <w:rsid w:val="0003104F"/>
    <w:rsid w:val="00031122"/>
    <w:rsid w:val="00032E8C"/>
    <w:rsid w:val="00033E3D"/>
    <w:rsid w:val="00035092"/>
    <w:rsid w:val="00041E06"/>
    <w:rsid w:val="0004701C"/>
    <w:rsid w:val="00050987"/>
    <w:rsid w:val="00051C76"/>
    <w:rsid w:val="00054665"/>
    <w:rsid w:val="0005529D"/>
    <w:rsid w:val="0005691A"/>
    <w:rsid w:val="00067AA5"/>
    <w:rsid w:val="000751A0"/>
    <w:rsid w:val="00082E4D"/>
    <w:rsid w:val="00091BC1"/>
    <w:rsid w:val="000A2231"/>
    <w:rsid w:val="000B617D"/>
    <w:rsid w:val="000B7528"/>
    <w:rsid w:val="000C09E4"/>
    <w:rsid w:val="000C16D5"/>
    <w:rsid w:val="000C5FCE"/>
    <w:rsid w:val="000D03D6"/>
    <w:rsid w:val="000D069A"/>
    <w:rsid w:val="000D5B2D"/>
    <w:rsid w:val="000D7301"/>
    <w:rsid w:val="000E08A4"/>
    <w:rsid w:val="000E1336"/>
    <w:rsid w:val="000E2D4F"/>
    <w:rsid w:val="000E3446"/>
    <w:rsid w:val="000E655B"/>
    <w:rsid w:val="000E6AF8"/>
    <w:rsid w:val="00101AFE"/>
    <w:rsid w:val="0010751B"/>
    <w:rsid w:val="0011258D"/>
    <w:rsid w:val="001205C6"/>
    <w:rsid w:val="00130C37"/>
    <w:rsid w:val="0013653F"/>
    <w:rsid w:val="001379B3"/>
    <w:rsid w:val="001463C7"/>
    <w:rsid w:val="0014754D"/>
    <w:rsid w:val="00155CE8"/>
    <w:rsid w:val="001612EE"/>
    <w:rsid w:val="0016441D"/>
    <w:rsid w:val="0016624A"/>
    <w:rsid w:val="00187E38"/>
    <w:rsid w:val="00195168"/>
    <w:rsid w:val="0019568B"/>
    <w:rsid w:val="001A62C6"/>
    <w:rsid w:val="001B2A07"/>
    <w:rsid w:val="001C0A4B"/>
    <w:rsid w:val="001C561C"/>
    <w:rsid w:val="001C73C7"/>
    <w:rsid w:val="001D08BE"/>
    <w:rsid w:val="001D2A62"/>
    <w:rsid w:val="001E61B6"/>
    <w:rsid w:val="001F1074"/>
    <w:rsid w:val="001F2907"/>
    <w:rsid w:val="002013BB"/>
    <w:rsid w:val="00201AB5"/>
    <w:rsid w:val="00205219"/>
    <w:rsid w:val="00212ACB"/>
    <w:rsid w:val="00213E3B"/>
    <w:rsid w:val="002162CA"/>
    <w:rsid w:val="002304E9"/>
    <w:rsid w:val="00231FB9"/>
    <w:rsid w:val="002339E9"/>
    <w:rsid w:val="0025078C"/>
    <w:rsid w:val="00251138"/>
    <w:rsid w:val="00251D9F"/>
    <w:rsid w:val="0025462E"/>
    <w:rsid w:val="002557D3"/>
    <w:rsid w:val="002603AB"/>
    <w:rsid w:val="00261DB1"/>
    <w:rsid w:val="00264D9E"/>
    <w:rsid w:val="002704A2"/>
    <w:rsid w:val="0027195C"/>
    <w:rsid w:val="00284408"/>
    <w:rsid w:val="00286177"/>
    <w:rsid w:val="00287C20"/>
    <w:rsid w:val="00294E7C"/>
    <w:rsid w:val="00295EA7"/>
    <w:rsid w:val="002B1226"/>
    <w:rsid w:val="002B4F83"/>
    <w:rsid w:val="002C0B18"/>
    <w:rsid w:val="002C75E7"/>
    <w:rsid w:val="002D6F44"/>
    <w:rsid w:val="002E2012"/>
    <w:rsid w:val="002E5ACA"/>
    <w:rsid w:val="002E6BF1"/>
    <w:rsid w:val="002F613A"/>
    <w:rsid w:val="0030530E"/>
    <w:rsid w:val="00312E93"/>
    <w:rsid w:val="00313C86"/>
    <w:rsid w:val="00316666"/>
    <w:rsid w:val="00321445"/>
    <w:rsid w:val="003220CA"/>
    <w:rsid w:val="0032478F"/>
    <w:rsid w:val="003248D1"/>
    <w:rsid w:val="003279EF"/>
    <w:rsid w:val="00343806"/>
    <w:rsid w:val="00344E1B"/>
    <w:rsid w:val="00350082"/>
    <w:rsid w:val="003547C8"/>
    <w:rsid w:val="00356B07"/>
    <w:rsid w:val="00357C99"/>
    <w:rsid w:val="00362EDF"/>
    <w:rsid w:val="003636D2"/>
    <w:rsid w:val="00363A93"/>
    <w:rsid w:val="00363BD5"/>
    <w:rsid w:val="0036736E"/>
    <w:rsid w:val="003835EC"/>
    <w:rsid w:val="00384A8E"/>
    <w:rsid w:val="003866DC"/>
    <w:rsid w:val="00390DE8"/>
    <w:rsid w:val="00396E35"/>
    <w:rsid w:val="003A6693"/>
    <w:rsid w:val="003B7FBB"/>
    <w:rsid w:val="003C0566"/>
    <w:rsid w:val="003C08C8"/>
    <w:rsid w:val="003D633F"/>
    <w:rsid w:val="003D75FD"/>
    <w:rsid w:val="003E368F"/>
    <w:rsid w:val="003E369D"/>
    <w:rsid w:val="003E6643"/>
    <w:rsid w:val="003F2C43"/>
    <w:rsid w:val="003F720A"/>
    <w:rsid w:val="003F726A"/>
    <w:rsid w:val="00400E77"/>
    <w:rsid w:val="0040339B"/>
    <w:rsid w:val="00412F34"/>
    <w:rsid w:val="00417A18"/>
    <w:rsid w:val="00424339"/>
    <w:rsid w:val="004276EC"/>
    <w:rsid w:val="00427715"/>
    <w:rsid w:val="00432E5C"/>
    <w:rsid w:val="004445BE"/>
    <w:rsid w:val="004538FF"/>
    <w:rsid w:val="00454003"/>
    <w:rsid w:val="00464DD0"/>
    <w:rsid w:val="00465526"/>
    <w:rsid w:val="00465F4F"/>
    <w:rsid w:val="00476DAD"/>
    <w:rsid w:val="00480EEF"/>
    <w:rsid w:val="00482406"/>
    <w:rsid w:val="00484CD6"/>
    <w:rsid w:val="00486F4E"/>
    <w:rsid w:val="00493556"/>
    <w:rsid w:val="004965A0"/>
    <w:rsid w:val="004976F8"/>
    <w:rsid w:val="004A4887"/>
    <w:rsid w:val="004A49C6"/>
    <w:rsid w:val="004B4184"/>
    <w:rsid w:val="004B444E"/>
    <w:rsid w:val="004C1842"/>
    <w:rsid w:val="004D2C5A"/>
    <w:rsid w:val="004D3E91"/>
    <w:rsid w:val="004E014A"/>
    <w:rsid w:val="004E42D1"/>
    <w:rsid w:val="004F414F"/>
    <w:rsid w:val="004F4257"/>
    <w:rsid w:val="004F6487"/>
    <w:rsid w:val="00501DD0"/>
    <w:rsid w:val="005049F7"/>
    <w:rsid w:val="005051D7"/>
    <w:rsid w:val="005247F9"/>
    <w:rsid w:val="00524ECA"/>
    <w:rsid w:val="00525208"/>
    <w:rsid w:val="005313AF"/>
    <w:rsid w:val="005353EC"/>
    <w:rsid w:val="0053563B"/>
    <w:rsid w:val="005366F9"/>
    <w:rsid w:val="0053695C"/>
    <w:rsid w:val="00537A23"/>
    <w:rsid w:val="00545868"/>
    <w:rsid w:val="00545943"/>
    <w:rsid w:val="005613F0"/>
    <w:rsid w:val="00561C10"/>
    <w:rsid w:val="00561F79"/>
    <w:rsid w:val="00564806"/>
    <w:rsid w:val="00564F24"/>
    <w:rsid w:val="005674BB"/>
    <w:rsid w:val="005A2909"/>
    <w:rsid w:val="005B3B99"/>
    <w:rsid w:val="005B43F6"/>
    <w:rsid w:val="005B6BFB"/>
    <w:rsid w:val="005C15CB"/>
    <w:rsid w:val="005C519E"/>
    <w:rsid w:val="005C537B"/>
    <w:rsid w:val="005C75BA"/>
    <w:rsid w:val="005D188C"/>
    <w:rsid w:val="005D217C"/>
    <w:rsid w:val="005D23E9"/>
    <w:rsid w:val="005D2A0C"/>
    <w:rsid w:val="005E055C"/>
    <w:rsid w:val="005E0F24"/>
    <w:rsid w:val="005E2E8C"/>
    <w:rsid w:val="005E754D"/>
    <w:rsid w:val="005E7B40"/>
    <w:rsid w:val="005F4BAC"/>
    <w:rsid w:val="00600A41"/>
    <w:rsid w:val="006016D1"/>
    <w:rsid w:val="00612AB2"/>
    <w:rsid w:val="00613326"/>
    <w:rsid w:val="00616927"/>
    <w:rsid w:val="00626FA8"/>
    <w:rsid w:val="00636183"/>
    <w:rsid w:val="0066179B"/>
    <w:rsid w:val="006657A1"/>
    <w:rsid w:val="006661B0"/>
    <w:rsid w:val="00667872"/>
    <w:rsid w:val="006703C2"/>
    <w:rsid w:val="00671DC3"/>
    <w:rsid w:val="00676DAF"/>
    <w:rsid w:val="006771D0"/>
    <w:rsid w:val="006843D5"/>
    <w:rsid w:val="00685C2D"/>
    <w:rsid w:val="00686ABD"/>
    <w:rsid w:val="00693E73"/>
    <w:rsid w:val="006A5EFB"/>
    <w:rsid w:val="006B4649"/>
    <w:rsid w:val="006B681A"/>
    <w:rsid w:val="006B6FCE"/>
    <w:rsid w:val="006C221A"/>
    <w:rsid w:val="006C404A"/>
    <w:rsid w:val="006C5F16"/>
    <w:rsid w:val="006C6F67"/>
    <w:rsid w:val="006D0E9A"/>
    <w:rsid w:val="006E0BCF"/>
    <w:rsid w:val="006E3F28"/>
    <w:rsid w:val="006E6CB4"/>
    <w:rsid w:val="006F4F53"/>
    <w:rsid w:val="00704DF8"/>
    <w:rsid w:val="00734CAD"/>
    <w:rsid w:val="00736F58"/>
    <w:rsid w:val="00740F35"/>
    <w:rsid w:val="007524A7"/>
    <w:rsid w:val="0076128D"/>
    <w:rsid w:val="00763931"/>
    <w:rsid w:val="007661B9"/>
    <w:rsid w:val="00774E9E"/>
    <w:rsid w:val="00775058"/>
    <w:rsid w:val="007773C9"/>
    <w:rsid w:val="00781041"/>
    <w:rsid w:val="007811CD"/>
    <w:rsid w:val="007824E2"/>
    <w:rsid w:val="007825D9"/>
    <w:rsid w:val="007942A1"/>
    <w:rsid w:val="0079714E"/>
    <w:rsid w:val="007A3729"/>
    <w:rsid w:val="007A4A71"/>
    <w:rsid w:val="007A5BA9"/>
    <w:rsid w:val="007B1BDF"/>
    <w:rsid w:val="007B30FA"/>
    <w:rsid w:val="007B7F22"/>
    <w:rsid w:val="007C1C25"/>
    <w:rsid w:val="007C442F"/>
    <w:rsid w:val="007D712A"/>
    <w:rsid w:val="007E1198"/>
    <w:rsid w:val="007E23BF"/>
    <w:rsid w:val="007E31DA"/>
    <w:rsid w:val="007E3464"/>
    <w:rsid w:val="007E4366"/>
    <w:rsid w:val="007E4E7E"/>
    <w:rsid w:val="007E7B31"/>
    <w:rsid w:val="007E7C34"/>
    <w:rsid w:val="007F1150"/>
    <w:rsid w:val="007F37B1"/>
    <w:rsid w:val="007F56EF"/>
    <w:rsid w:val="007F5CDB"/>
    <w:rsid w:val="008013A2"/>
    <w:rsid w:val="00801EF0"/>
    <w:rsid w:val="00820055"/>
    <w:rsid w:val="008231B5"/>
    <w:rsid w:val="008231D1"/>
    <w:rsid w:val="00827148"/>
    <w:rsid w:val="008305A8"/>
    <w:rsid w:val="0083063A"/>
    <w:rsid w:val="008330A2"/>
    <w:rsid w:val="0083339A"/>
    <w:rsid w:val="00836FEF"/>
    <w:rsid w:val="008403E7"/>
    <w:rsid w:val="008406C8"/>
    <w:rsid w:val="0084397A"/>
    <w:rsid w:val="0084623E"/>
    <w:rsid w:val="00853E06"/>
    <w:rsid w:val="00861489"/>
    <w:rsid w:val="00864EE3"/>
    <w:rsid w:val="00865372"/>
    <w:rsid w:val="0087294B"/>
    <w:rsid w:val="008752F7"/>
    <w:rsid w:val="00876BFD"/>
    <w:rsid w:val="008811BD"/>
    <w:rsid w:val="008870A7"/>
    <w:rsid w:val="00890848"/>
    <w:rsid w:val="008C61E1"/>
    <w:rsid w:val="008D39FC"/>
    <w:rsid w:val="008D5719"/>
    <w:rsid w:val="008E0F82"/>
    <w:rsid w:val="008E4761"/>
    <w:rsid w:val="008F2D6A"/>
    <w:rsid w:val="008F6D6F"/>
    <w:rsid w:val="00903D0C"/>
    <w:rsid w:val="00912A41"/>
    <w:rsid w:val="00914C3C"/>
    <w:rsid w:val="00926306"/>
    <w:rsid w:val="0093389C"/>
    <w:rsid w:val="00944609"/>
    <w:rsid w:val="00950AA7"/>
    <w:rsid w:val="0095608A"/>
    <w:rsid w:val="0096184C"/>
    <w:rsid w:val="00962063"/>
    <w:rsid w:val="00962455"/>
    <w:rsid w:val="0096459F"/>
    <w:rsid w:val="009670D7"/>
    <w:rsid w:val="0097343B"/>
    <w:rsid w:val="00973BA0"/>
    <w:rsid w:val="009822B5"/>
    <w:rsid w:val="00982601"/>
    <w:rsid w:val="00984900"/>
    <w:rsid w:val="009878A7"/>
    <w:rsid w:val="00990B3C"/>
    <w:rsid w:val="00997398"/>
    <w:rsid w:val="009A559E"/>
    <w:rsid w:val="009A7094"/>
    <w:rsid w:val="009A7122"/>
    <w:rsid w:val="009A7DB6"/>
    <w:rsid w:val="009B0054"/>
    <w:rsid w:val="009B3CBB"/>
    <w:rsid w:val="009B6A70"/>
    <w:rsid w:val="009E473D"/>
    <w:rsid w:val="009E76FA"/>
    <w:rsid w:val="009F0449"/>
    <w:rsid w:val="009F3AC8"/>
    <w:rsid w:val="009F51FE"/>
    <w:rsid w:val="00A0786A"/>
    <w:rsid w:val="00A11F8E"/>
    <w:rsid w:val="00A173AC"/>
    <w:rsid w:val="00A20F2D"/>
    <w:rsid w:val="00A2560D"/>
    <w:rsid w:val="00A26B77"/>
    <w:rsid w:val="00A30602"/>
    <w:rsid w:val="00A30ECD"/>
    <w:rsid w:val="00A32A1B"/>
    <w:rsid w:val="00A36A4F"/>
    <w:rsid w:val="00A37E02"/>
    <w:rsid w:val="00A43FA5"/>
    <w:rsid w:val="00A5108F"/>
    <w:rsid w:val="00A51379"/>
    <w:rsid w:val="00A51C19"/>
    <w:rsid w:val="00A51D28"/>
    <w:rsid w:val="00A54004"/>
    <w:rsid w:val="00A6710B"/>
    <w:rsid w:val="00A72352"/>
    <w:rsid w:val="00A767E7"/>
    <w:rsid w:val="00A82189"/>
    <w:rsid w:val="00A94A5A"/>
    <w:rsid w:val="00AA4F5D"/>
    <w:rsid w:val="00AA5694"/>
    <w:rsid w:val="00AA667F"/>
    <w:rsid w:val="00AB45F2"/>
    <w:rsid w:val="00AB566C"/>
    <w:rsid w:val="00AB6086"/>
    <w:rsid w:val="00AB66AC"/>
    <w:rsid w:val="00AC397F"/>
    <w:rsid w:val="00AC4710"/>
    <w:rsid w:val="00AD310A"/>
    <w:rsid w:val="00AD74D7"/>
    <w:rsid w:val="00AE1C60"/>
    <w:rsid w:val="00B07810"/>
    <w:rsid w:val="00B07956"/>
    <w:rsid w:val="00B1185F"/>
    <w:rsid w:val="00B1195C"/>
    <w:rsid w:val="00B15861"/>
    <w:rsid w:val="00B16154"/>
    <w:rsid w:val="00B20CB2"/>
    <w:rsid w:val="00B301E9"/>
    <w:rsid w:val="00B3186F"/>
    <w:rsid w:val="00B3636D"/>
    <w:rsid w:val="00B40077"/>
    <w:rsid w:val="00B40D87"/>
    <w:rsid w:val="00B4139A"/>
    <w:rsid w:val="00B42D25"/>
    <w:rsid w:val="00B54F46"/>
    <w:rsid w:val="00B57C65"/>
    <w:rsid w:val="00B63289"/>
    <w:rsid w:val="00B659CE"/>
    <w:rsid w:val="00B73730"/>
    <w:rsid w:val="00B75E39"/>
    <w:rsid w:val="00B774F9"/>
    <w:rsid w:val="00B77B44"/>
    <w:rsid w:val="00B823CD"/>
    <w:rsid w:val="00B84C62"/>
    <w:rsid w:val="00B8546C"/>
    <w:rsid w:val="00B9057A"/>
    <w:rsid w:val="00B93813"/>
    <w:rsid w:val="00B9586B"/>
    <w:rsid w:val="00B95A4A"/>
    <w:rsid w:val="00B96FD7"/>
    <w:rsid w:val="00BB00C3"/>
    <w:rsid w:val="00BB32B3"/>
    <w:rsid w:val="00BB59F2"/>
    <w:rsid w:val="00BC16A9"/>
    <w:rsid w:val="00BC4AC0"/>
    <w:rsid w:val="00BC57AB"/>
    <w:rsid w:val="00BC6EDB"/>
    <w:rsid w:val="00BC74DC"/>
    <w:rsid w:val="00BC7D49"/>
    <w:rsid w:val="00BD167D"/>
    <w:rsid w:val="00BD6796"/>
    <w:rsid w:val="00BE06DB"/>
    <w:rsid w:val="00BE74D3"/>
    <w:rsid w:val="00BF229D"/>
    <w:rsid w:val="00BF374A"/>
    <w:rsid w:val="00BF47A5"/>
    <w:rsid w:val="00C02EBA"/>
    <w:rsid w:val="00C05EA8"/>
    <w:rsid w:val="00C061C3"/>
    <w:rsid w:val="00C105A9"/>
    <w:rsid w:val="00C16E61"/>
    <w:rsid w:val="00C17033"/>
    <w:rsid w:val="00C24BFE"/>
    <w:rsid w:val="00C312F4"/>
    <w:rsid w:val="00C32713"/>
    <w:rsid w:val="00C444FB"/>
    <w:rsid w:val="00C44651"/>
    <w:rsid w:val="00C45419"/>
    <w:rsid w:val="00C45C1A"/>
    <w:rsid w:val="00C513B4"/>
    <w:rsid w:val="00C531AA"/>
    <w:rsid w:val="00C56165"/>
    <w:rsid w:val="00C5760E"/>
    <w:rsid w:val="00C66E73"/>
    <w:rsid w:val="00C70C42"/>
    <w:rsid w:val="00C72F5C"/>
    <w:rsid w:val="00C82B5F"/>
    <w:rsid w:val="00C9038A"/>
    <w:rsid w:val="00C90576"/>
    <w:rsid w:val="00CA5EC9"/>
    <w:rsid w:val="00CA68D3"/>
    <w:rsid w:val="00CB0C7B"/>
    <w:rsid w:val="00CB35DF"/>
    <w:rsid w:val="00CB64F6"/>
    <w:rsid w:val="00CB7D91"/>
    <w:rsid w:val="00CD02A5"/>
    <w:rsid w:val="00CD10D2"/>
    <w:rsid w:val="00CD58D7"/>
    <w:rsid w:val="00CD7AAA"/>
    <w:rsid w:val="00CE1DF9"/>
    <w:rsid w:val="00CE2763"/>
    <w:rsid w:val="00D04336"/>
    <w:rsid w:val="00D06DCA"/>
    <w:rsid w:val="00D0729D"/>
    <w:rsid w:val="00D206E4"/>
    <w:rsid w:val="00D207C5"/>
    <w:rsid w:val="00D26EAE"/>
    <w:rsid w:val="00D279F7"/>
    <w:rsid w:val="00D42207"/>
    <w:rsid w:val="00D423A2"/>
    <w:rsid w:val="00D4496E"/>
    <w:rsid w:val="00D457A6"/>
    <w:rsid w:val="00D47F89"/>
    <w:rsid w:val="00D518B8"/>
    <w:rsid w:val="00D5242F"/>
    <w:rsid w:val="00D524CA"/>
    <w:rsid w:val="00D54C11"/>
    <w:rsid w:val="00D61A1E"/>
    <w:rsid w:val="00D7221E"/>
    <w:rsid w:val="00D72FF9"/>
    <w:rsid w:val="00D7306C"/>
    <w:rsid w:val="00D82AE3"/>
    <w:rsid w:val="00D91F4A"/>
    <w:rsid w:val="00D945AB"/>
    <w:rsid w:val="00D9716F"/>
    <w:rsid w:val="00DA4167"/>
    <w:rsid w:val="00DA60EE"/>
    <w:rsid w:val="00DB09A5"/>
    <w:rsid w:val="00DB2164"/>
    <w:rsid w:val="00DB3CEB"/>
    <w:rsid w:val="00DB5477"/>
    <w:rsid w:val="00DC0724"/>
    <w:rsid w:val="00DC4004"/>
    <w:rsid w:val="00DD09C8"/>
    <w:rsid w:val="00DD2DF0"/>
    <w:rsid w:val="00DD549A"/>
    <w:rsid w:val="00DD5635"/>
    <w:rsid w:val="00DE0174"/>
    <w:rsid w:val="00DE4A2D"/>
    <w:rsid w:val="00DE692C"/>
    <w:rsid w:val="00DE71A0"/>
    <w:rsid w:val="00DF62B0"/>
    <w:rsid w:val="00E06CE4"/>
    <w:rsid w:val="00E07ABD"/>
    <w:rsid w:val="00E11B15"/>
    <w:rsid w:val="00E14B27"/>
    <w:rsid w:val="00E17EF0"/>
    <w:rsid w:val="00E273D1"/>
    <w:rsid w:val="00E30ED1"/>
    <w:rsid w:val="00E33946"/>
    <w:rsid w:val="00E34DCB"/>
    <w:rsid w:val="00E35C55"/>
    <w:rsid w:val="00E46178"/>
    <w:rsid w:val="00E50862"/>
    <w:rsid w:val="00E54AD3"/>
    <w:rsid w:val="00E55FAE"/>
    <w:rsid w:val="00E671DB"/>
    <w:rsid w:val="00E711F4"/>
    <w:rsid w:val="00E73437"/>
    <w:rsid w:val="00E734A0"/>
    <w:rsid w:val="00E746E6"/>
    <w:rsid w:val="00E86A8C"/>
    <w:rsid w:val="00E906CA"/>
    <w:rsid w:val="00E9487E"/>
    <w:rsid w:val="00E95358"/>
    <w:rsid w:val="00EA577A"/>
    <w:rsid w:val="00EA6809"/>
    <w:rsid w:val="00EB31A1"/>
    <w:rsid w:val="00EC19A6"/>
    <w:rsid w:val="00EC219E"/>
    <w:rsid w:val="00EC41AA"/>
    <w:rsid w:val="00EC50D3"/>
    <w:rsid w:val="00EE3F3E"/>
    <w:rsid w:val="00EF078E"/>
    <w:rsid w:val="00EF2C8F"/>
    <w:rsid w:val="00EF517A"/>
    <w:rsid w:val="00EF5F7D"/>
    <w:rsid w:val="00F00E4D"/>
    <w:rsid w:val="00F02067"/>
    <w:rsid w:val="00F11EB8"/>
    <w:rsid w:val="00F123EF"/>
    <w:rsid w:val="00F14898"/>
    <w:rsid w:val="00F153C9"/>
    <w:rsid w:val="00F17514"/>
    <w:rsid w:val="00F17F97"/>
    <w:rsid w:val="00F210AA"/>
    <w:rsid w:val="00F23A95"/>
    <w:rsid w:val="00F25443"/>
    <w:rsid w:val="00F3027E"/>
    <w:rsid w:val="00F3424F"/>
    <w:rsid w:val="00F36050"/>
    <w:rsid w:val="00F41CA1"/>
    <w:rsid w:val="00F43D19"/>
    <w:rsid w:val="00F44BBB"/>
    <w:rsid w:val="00F528C2"/>
    <w:rsid w:val="00F529E9"/>
    <w:rsid w:val="00F56DE3"/>
    <w:rsid w:val="00F57001"/>
    <w:rsid w:val="00F57E75"/>
    <w:rsid w:val="00F61F29"/>
    <w:rsid w:val="00F658E2"/>
    <w:rsid w:val="00F76193"/>
    <w:rsid w:val="00F84D09"/>
    <w:rsid w:val="00F96E67"/>
    <w:rsid w:val="00FA070C"/>
    <w:rsid w:val="00FA5DB2"/>
    <w:rsid w:val="00FB1B1A"/>
    <w:rsid w:val="00FB668D"/>
    <w:rsid w:val="00FC2B58"/>
    <w:rsid w:val="00FC41CE"/>
    <w:rsid w:val="00FC64AA"/>
    <w:rsid w:val="00FC66F0"/>
    <w:rsid w:val="00FD05EB"/>
    <w:rsid w:val="00FD0A35"/>
    <w:rsid w:val="00FD0CA7"/>
    <w:rsid w:val="00FD0DCE"/>
    <w:rsid w:val="00FD278D"/>
    <w:rsid w:val="00FD2B2D"/>
    <w:rsid w:val="00FD34AD"/>
    <w:rsid w:val="00FD567B"/>
    <w:rsid w:val="00FD5C8E"/>
    <w:rsid w:val="00FD5DE1"/>
    <w:rsid w:val="00FD632B"/>
    <w:rsid w:val="00FE0270"/>
    <w:rsid w:val="00FE4005"/>
    <w:rsid w:val="00FE5D60"/>
    <w:rsid w:val="00FF1A88"/>
    <w:rsid w:val="00FF2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FAF38"/>
  <w15:chartTrackingRefBased/>
  <w15:docId w15:val="{9C63AC20-F6F9-4777-BE32-584FE08B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8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Table/Figure Heading,Listeafsnit,Paragraphe de liste1,Bullets,List Bullet-OpsManual,List Paragraph (numbered (a)),Use Case List Paragraph,Paragraphe de liste11,Paragraphe  revu,References,Figures,List Paragraph level 1,Dot p,H"/>
    <w:basedOn w:val="Normal"/>
    <w:link w:val="ListParagraphChar"/>
    <w:uiPriority w:val="99"/>
    <w:qFormat/>
    <w:rsid w:val="006C5F16"/>
    <w:pPr>
      <w:ind w:left="720"/>
      <w:contextualSpacing/>
    </w:pPr>
  </w:style>
  <w:style w:type="table" w:styleId="TableGrid">
    <w:name w:val="Table Grid"/>
    <w:basedOn w:val="TableNormal"/>
    <w:uiPriority w:val="39"/>
    <w:rsid w:val="00FB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Table/Figure Heading Char,Listeafsnit Char,Paragraphe de liste1 Char,Bullets Char,List Bullet-OpsManual Char,List Paragraph (numbered (a)) Char,Use Case List Paragraph Char,Paragraphe de liste11 Char,References Char"/>
    <w:link w:val="ListParagraph"/>
    <w:uiPriority w:val="99"/>
    <w:qFormat/>
    <w:rsid w:val="002557D3"/>
  </w:style>
  <w:style w:type="character" w:styleId="Hyperlink">
    <w:name w:val="Hyperlink"/>
    <w:uiPriority w:val="99"/>
    <w:unhideWhenUsed/>
    <w:rsid w:val="002557D3"/>
    <w:rPr>
      <w:color w:val="0000FF"/>
      <w:u w:val="single"/>
    </w:rPr>
  </w:style>
  <w:style w:type="paragraph" w:styleId="Header">
    <w:name w:val="header"/>
    <w:basedOn w:val="Normal"/>
    <w:link w:val="HeaderChar"/>
    <w:uiPriority w:val="99"/>
    <w:unhideWhenUsed/>
    <w:rsid w:val="00FD5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DE1"/>
  </w:style>
  <w:style w:type="paragraph" w:styleId="Footer">
    <w:name w:val="footer"/>
    <w:basedOn w:val="Normal"/>
    <w:link w:val="FooterChar"/>
    <w:uiPriority w:val="99"/>
    <w:unhideWhenUsed/>
    <w:rsid w:val="00FD5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DE1"/>
  </w:style>
  <w:style w:type="paragraph" w:customStyle="1" w:styleId="Default">
    <w:name w:val="Default"/>
    <w:rsid w:val="00984900"/>
    <w:pPr>
      <w:autoSpaceDE w:val="0"/>
      <w:autoSpaceDN w:val="0"/>
      <w:adjustRightInd w:val="0"/>
      <w:spacing w:after="0" w:line="240" w:lineRule="auto"/>
    </w:pPr>
    <w:rPr>
      <w:rFonts w:ascii="Verdana" w:hAnsi="Verdana" w:cs="Verdana"/>
      <w:color w:val="000000"/>
      <w:kern w:val="0"/>
      <w:sz w:val="24"/>
      <w:szCs w:val="24"/>
      <w14:ligatures w14:val="none"/>
    </w:rPr>
  </w:style>
  <w:style w:type="character" w:styleId="UnresolvedMention">
    <w:name w:val="Unresolved Mention"/>
    <w:basedOn w:val="DefaultParagraphFont"/>
    <w:uiPriority w:val="99"/>
    <w:semiHidden/>
    <w:unhideWhenUsed/>
    <w:rsid w:val="00676DAF"/>
    <w:rPr>
      <w:color w:val="605E5C"/>
      <w:shd w:val="clear" w:color="auto" w:fill="E1DFDD"/>
    </w:rPr>
  </w:style>
  <w:style w:type="paragraph" w:styleId="NormalWeb">
    <w:name w:val="Normal (Web)"/>
    <w:basedOn w:val="Normal"/>
    <w:uiPriority w:val="99"/>
    <w:unhideWhenUsed/>
    <w:rsid w:val="00D54C1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f0">
    <w:name w:val="pf0"/>
    <w:basedOn w:val="Normal"/>
    <w:rsid w:val="00AC471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954208">
      <w:bodyDiv w:val="1"/>
      <w:marLeft w:val="0"/>
      <w:marRight w:val="0"/>
      <w:marTop w:val="0"/>
      <w:marBottom w:val="0"/>
      <w:divBdr>
        <w:top w:val="none" w:sz="0" w:space="0" w:color="auto"/>
        <w:left w:val="none" w:sz="0" w:space="0" w:color="auto"/>
        <w:bottom w:val="none" w:sz="0" w:space="0" w:color="auto"/>
        <w:right w:val="none" w:sz="0" w:space="0" w:color="auto"/>
      </w:divBdr>
    </w:div>
    <w:div w:id="825516357">
      <w:bodyDiv w:val="1"/>
      <w:marLeft w:val="0"/>
      <w:marRight w:val="0"/>
      <w:marTop w:val="0"/>
      <w:marBottom w:val="0"/>
      <w:divBdr>
        <w:top w:val="none" w:sz="0" w:space="0" w:color="auto"/>
        <w:left w:val="none" w:sz="0" w:space="0" w:color="auto"/>
        <w:bottom w:val="none" w:sz="0" w:space="0" w:color="auto"/>
        <w:right w:val="none" w:sz="0" w:space="0" w:color="auto"/>
      </w:divBdr>
    </w:div>
    <w:div w:id="905802861">
      <w:bodyDiv w:val="1"/>
      <w:marLeft w:val="0"/>
      <w:marRight w:val="0"/>
      <w:marTop w:val="0"/>
      <w:marBottom w:val="0"/>
      <w:divBdr>
        <w:top w:val="none" w:sz="0" w:space="0" w:color="auto"/>
        <w:left w:val="none" w:sz="0" w:space="0" w:color="auto"/>
        <w:bottom w:val="none" w:sz="0" w:space="0" w:color="auto"/>
        <w:right w:val="none" w:sz="0" w:space="0" w:color="auto"/>
      </w:divBdr>
    </w:div>
    <w:div w:id="1126851658">
      <w:bodyDiv w:val="1"/>
      <w:marLeft w:val="0"/>
      <w:marRight w:val="0"/>
      <w:marTop w:val="0"/>
      <w:marBottom w:val="0"/>
      <w:divBdr>
        <w:top w:val="none" w:sz="0" w:space="0" w:color="auto"/>
        <w:left w:val="none" w:sz="0" w:space="0" w:color="auto"/>
        <w:bottom w:val="none" w:sz="0" w:space="0" w:color="auto"/>
        <w:right w:val="none" w:sz="0" w:space="0" w:color="auto"/>
      </w:divBdr>
    </w:div>
    <w:div w:id="208714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a.org" TargetMode="External"/><Relationship Id="rId3" Type="http://schemas.openxmlformats.org/officeDocument/2006/relationships/settings" Target="settings.xml"/><Relationship Id="rId7" Type="http://schemas.openxmlformats.org/officeDocument/2006/relationships/hyperlink" Target="https://ekjd.fa.em2.oraclecloud.com/hcmUI/CandidateExperience/en/sites/CX/job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2.png@01D987F7.45E15F1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1536</Words>
  <Characters>9956</Characters>
  <Application>Microsoft Office Word</Application>
  <DocSecurity>0</DocSecurity>
  <Lines>158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Kiarie, Jean</dc:creator>
  <cp:keywords/>
  <dc:description/>
  <cp:lastModifiedBy>Kuuyuor, Irene</cp:lastModifiedBy>
  <cp:revision>18</cp:revision>
  <cp:lastPrinted>2023-09-27T15:22:00Z</cp:lastPrinted>
  <dcterms:created xsi:type="dcterms:W3CDTF">2026-04-13T15:18:00Z</dcterms:created>
  <dcterms:modified xsi:type="dcterms:W3CDTF">2026-04-26T20:42:00Z</dcterms:modified>
</cp:coreProperties>
</file>